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EADFC" w14:textId="77777777" w:rsidR="00114A6F" w:rsidRPr="006A102A" w:rsidRDefault="00114A6F" w:rsidP="00114A6F">
      <w:pPr>
        <w:spacing w:after="0" w:line="240" w:lineRule="auto"/>
        <w:outlineLvl w:val="2"/>
        <w:rPr>
          <w:rFonts w:ascii="Trebuchet MS" w:eastAsia="Times New Roman" w:hAnsi="Trebuchet MS" w:cs="Times New Roman"/>
          <w:b/>
          <w:bCs/>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GASTRONOMIE SCHAFFT NÄHE – IN EINER WELT VOLLER DISTANZ</w:t>
      </w:r>
    </w:p>
    <w:p w14:paraId="25553E1E" w14:textId="77777777" w:rsidR="00114A6F" w:rsidRPr="006A102A" w:rsidRDefault="00114A6F" w:rsidP="00114A6F">
      <w:pPr>
        <w:spacing w:after="0" w:line="240" w:lineRule="auto"/>
        <w:outlineLvl w:val="2"/>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kern w:val="0"/>
          <w:sz w:val="20"/>
          <w:szCs w:val="20"/>
          <w:lang w:eastAsia="de-DE"/>
          <w14:ligatures w14:val="none"/>
        </w:rPr>
        <w:t>Trendreport Gastronomie &amp; Hotellerie 2026/27</w:t>
      </w:r>
    </w:p>
    <w:p w14:paraId="523CC6C3" w14:textId="77777777" w:rsidR="00114A6F" w:rsidRPr="006A102A" w:rsidRDefault="00114A6F" w:rsidP="00114A6F">
      <w:pPr>
        <w:spacing w:after="0" w:line="240" w:lineRule="auto"/>
        <w:outlineLvl w:val="2"/>
        <w:rPr>
          <w:rFonts w:ascii="Trebuchet MS" w:eastAsia="Times New Roman" w:hAnsi="Trebuchet MS" w:cs="Times New Roman"/>
          <w:b/>
          <w:bCs/>
          <w:color w:val="EE0000"/>
          <w:kern w:val="0"/>
          <w:sz w:val="20"/>
          <w:szCs w:val="20"/>
          <w:lang w:eastAsia="de-DE"/>
          <w14:ligatures w14:val="none"/>
        </w:rPr>
      </w:pPr>
      <w:r w:rsidRPr="006A102A">
        <w:rPr>
          <w:rFonts w:ascii="Trebuchet MS" w:eastAsia="Times New Roman" w:hAnsi="Trebuchet MS" w:cs="Times New Roman"/>
          <w:b/>
          <w:bCs/>
          <w:color w:val="EE0000"/>
          <w:kern w:val="0"/>
          <w:sz w:val="20"/>
          <w:szCs w:val="20"/>
          <w:lang w:eastAsia="de-DE"/>
          <w14:ligatures w14:val="none"/>
        </w:rPr>
        <w:t>Einleitung – Gastronomie verbindet, gestaltet und verändert</w:t>
      </w:r>
    </w:p>
    <w:p w14:paraId="64734515" w14:textId="507C90A1" w:rsidR="000A3C47" w:rsidRPr="006A102A" w:rsidRDefault="000A3C47" w:rsidP="007303FE">
      <w:pPr>
        <w:spacing w:after="0" w:line="240" w:lineRule="auto"/>
        <w:outlineLvl w:val="2"/>
        <w:rPr>
          <w:rFonts w:ascii="Trebuchet MS" w:eastAsia="Times New Roman" w:hAnsi="Trebuchet MS" w:cs="Times New Roman"/>
          <w:kern w:val="0"/>
          <w:sz w:val="20"/>
          <w:szCs w:val="20"/>
          <w:lang w:eastAsia="de-DE"/>
          <w14:ligatures w14:val="none"/>
        </w:rPr>
      </w:pPr>
    </w:p>
    <w:p w14:paraId="4862889A" w14:textId="77777777" w:rsidR="00E56C3F" w:rsidRPr="006A102A" w:rsidRDefault="00E56C3F" w:rsidP="00E56C3F">
      <w:pPr>
        <w:pStyle w:val="Flietext"/>
        <w:jc w:val="both"/>
        <w:rPr>
          <w:spacing w:val="-4"/>
        </w:rPr>
      </w:pPr>
      <w:r w:rsidRPr="006A102A">
        <w:rPr>
          <w:spacing w:val="-4"/>
        </w:rPr>
        <w:t>Food &amp; Beverage ist der Klebstoff der Gesellschaft. Ein Satz, den ich vor Jahren formuliert habe – heute ist das deutlicher denn je. Denn Gastronomie ist kein Anhängsel. Sie ist Infrastruktur, kultureller Impulsgeber und wirtschaftlicher Hebel. Sie prägt Stadtviertel und die City, stärkt Tourismus, beeinflusst Mobilität, Bildung und Arbeitswelt. Die Qualität gastronomischer Angebote entscheidet zunehmend über Lebensqualität – im Alltag wie auf Reisen.</w:t>
      </w:r>
    </w:p>
    <w:p w14:paraId="071F4707" w14:textId="77777777" w:rsidR="00E56C3F" w:rsidRPr="006A102A" w:rsidRDefault="00E56C3F" w:rsidP="00E56C3F">
      <w:pPr>
        <w:pStyle w:val="Flietext"/>
        <w:jc w:val="both"/>
        <w:rPr>
          <w:spacing w:val="-4"/>
        </w:rPr>
      </w:pPr>
    </w:p>
    <w:p w14:paraId="55F48B2B" w14:textId="77777777" w:rsidR="00E56C3F" w:rsidRPr="006A102A" w:rsidRDefault="00E56C3F" w:rsidP="00E56C3F">
      <w:pPr>
        <w:pStyle w:val="Flietext"/>
        <w:jc w:val="both"/>
        <w:rPr>
          <w:spacing w:val="-4"/>
        </w:rPr>
      </w:pPr>
      <w:r w:rsidRPr="006A102A">
        <w:rPr>
          <w:spacing w:val="-4"/>
        </w:rPr>
        <w:t>Nach Jahren der Unsicherheit beginnt eine neue Phase: eine Gastronomie mit neuer Haltung, neuer Technik, neuen Rollen. KI, Robotik und Automatisierung geben der Branche Effizienz und Planungssicherheit zurück. Gleichzeitig wächst das Bedürfnis nach Nähe, Persönlichkeit, Atmosphäre – das Comeback des Gastgebers. Schon die F&amp;B-Legende Gretel Weiß wusste: „Gastronomie ist keine Insel.“ Diese Dualität – Technik und Mensch – wird die kommenden Jahre formen.</w:t>
      </w:r>
    </w:p>
    <w:p w14:paraId="218BD03B" w14:textId="77777777" w:rsidR="00E56C3F" w:rsidRPr="006A102A" w:rsidRDefault="00E56C3F" w:rsidP="00E56C3F">
      <w:pPr>
        <w:pStyle w:val="Flietext"/>
        <w:jc w:val="both"/>
        <w:rPr>
          <w:spacing w:val="-4"/>
        </w:rPr>
      </w:pPr>
    </w:p>
    <w:p w14:paraId="0BC03896" w14:textId="77777777" w:rsidR="00E56C3F" w:rsidRPr="006A102A" w:rsidRDefault="00E56C3F" w:rsidP="00E56C3F">
      <w:pPr>
        <w:pStyle w:val="Flietext"/>
        <w:jc w:val="both"/>
        <w:rPr>
          <w:spacing w:val="-4"/>
        </w:rPr>
      </w:pPr>
      <w:r w:rsidRPr="006A102A">
        <w:rPr>
          <w:spacing w:val="-4"/>
        </w:rPr>
        <w:t>Wer heute gastronomische Konzepte entwickelt, plant nicht nur Speisekarten. Er gestaltet Begegnungsräume, Emotionen, Routinen und Rituale. Er schafft Identität – in Nachbarschaften, an Bahnhöfen, auf Campusflächen, in Hotels, Kliniken und Bürokomplexen – überall dort, wo Menschen zusammenkommen, braucht es neue Formen der Gastronomie.</w:t>
      </w:r>
    </w:p>
    <w:p w14:paraId="68477B1A" w14:textId="77777777" w:rsidR="00E56C3F" w:rsidRPr="006A102A" w:rsidRDefault="00E56C3F" w:rsidP="00E56C3F">
      <w:pPr>
        <w:pStyle w:val="Flietext"/>
        <w:jc w:val="both"/>
        <w:rPr>
          <w:spacing w:val="-4"/>
        </w:rPr>
      </w:pPr>
    </w:p>
    <w:p w14:paraId="194A7F85" w14:textId="77777777" w:rsidR="00E56C3F" w:rsidRPr="006A102A" w:rsidRDefault="00E56C3F" w:rsidP="00E56C3F">
      <w:pPr>
        <w:pStyle w:val="Flietext"/>
        <w:jc w:val="both"/>
        <w:rPr>
          <w:spacing w:val="-4"/>
        </w:rPr>
      </w:pPr>
      <w:r w:rsidRPr="006A102A">
        <w:rPr>
          <w:spacing w:val="-4"/>
        </w:rPr>
        <w:t>Wer jetzt neu denkt, kann den Wandel aktiv gestalten. Der Trendreport 2026/27 ist der Versuch, diese Veränderungen zu lesen – als Chance für die Branche, aber auch als Weckruf für alle, die den Wert von Gastronomie bislang unterschätzt haben. Gastronomie ist Bühne, Bindeglied und Kompass zugleich.</w:t>
      </w:r>
    </w:p>
    <w:p w14:paraId="5A0ADA72" w14:textId="77777777" w:rsidR="00E56C3F" w:rsidRPr="006A102A" w:rsidRDefault="00E56C3F" w:rsidP="00E56C3F">
      <w:pPr>
        <w:pStyle w:val="Flietext"/>
        <w:jc w:val="both"/>
        <w:rPr>
          <w:spacing w:val="-4"/>
        </w:rPr>
      </w:pPr>
    </w:p>
    <w:p w14:paraId="6D6B2C0A" w14:textId="77777777" w:rsidR="00E56C3F" w:rsidRPr="006A102A" w:rsidRDefault="00E56C3F" w:rsidP="00E56C3F">
      <w:pPr>
        <w:pStyle w:val="ThemaHead"/>
        <w:rPr>
          <w:caps/>
        </w:rPr>
      </w:pPr>
      <w:r w:rsidRPr="006A102A">
        <w:rPr>
          <w:caps/>
        </w:rPr>
        <w:t>Der Trendreport 2026/27 zeigt, wie sich Erlebnis, Haltung und Story zu einem neuen Erfolgsdreiklang verbinden.</w:t>
      </w:r>
    </w:p>
    <w:p w14:paraId="438579AA" w14:textId="77777777" w:rsidR="00E56C3F" w:rsidRPr="006A102A" w:rsidRDefault="00E56C3F" w:rsidP="00E56C3F">
      <w:pPr>
        <w:pStyle w:val="ThemaHead"/>
        <w:rPr>
          <w:sz w:val="18"/>
          <w:szCs w:val="18"/>
        </w:rPr>
      </w:pPr>
      <w:r w:rsidRPr="006A102A">
        <w:rPr>
          <w:b w:val="0"/>
          <w:bCs w:val="0"/>
          <w:i/>
          <w:iCs/>
          <w:caps/>
        </w:rPr>
        <w:t>Wer Gastronomie richtig versteht, gestaltet Zukunft</w:t>
      </w:r>
      <w:r w:rsidRPr="006A102A">
        <w:rPr>
          <w:b w:val="0"/>
          <w:bCs w:val="0"/>
          <w:i/>
          <w:iCs/>
          <w:caps/>
          <w:sz w:val="22"/>
          <w:szCs w:val="22"/>
        </w:rPr>
        <w:t>!</w:t>
      </w:r>
    </w:p>
    <w:p w14:paraId="72993629" w14:textId="77777777" w:rsidR="00E56C3F" w:rsidRPr="006A102A" w:rsidRDefault="00E56C3F" w:rsidP="00E56C3F">
      <w:pPr>
        <w:pStyle w:val="Flietext"/>
        <w:jc w:val="both"/>
        <w:rPr>
          <w:rStyle w:val="Zeichenformat1"/>
        </w:rPr>
      </w:pPr>
    </w:p>
    <w:p w14:paraId="4881A07B" w14:textId="16D6C57A" w:rsidR="000A3C47" w:rsidRPr="006A102A" w:rsidRDefault="005226D6" w:rsidP="007303FE">
      <w:pPr>
        <w:spacing w:after="0" w:line="240" w:lineRule="auto"/>
        <w:outlineLvl w:val="2"/>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kern w:val="0"/>
          <w:sz w:val="20"/>
          <w:szCs w:val="20"/>
          <w:lang w:eastAsia="de-DE"/>
          <w14:ligatures w14:val="none"/>
        </w:rPr>
        <w:br/>
      </w:r>
    </w:p>
    <w:p w14:paraId="457AD977" w14:textId="77777777" w:rsidR="007303FE" w:rsidRPr="006A102A" w:rsidRDefault="001C411A" w:rsidP="007303FE">
      <w:pPr>
        <w:spacing w:after="0" w:line="240" w:lineRule="auto"/>
        <w:outlineLvl w:val="2"/>
        <w:rPr>
          <w:rFonts w:ascii="Trebuchet MS" w:eastAsia="Times New Roman" w:hAnsi="Trebuchet MS" w:cs="Times New Roman"/>
          <w:kern w:val="0"/>
          <w:sz w:val="20"/>
          <w:szCs w:val="20"/>
          <w:lang w:eastAsia="de-DE"/>
          <w14:ligatures w14:val="none"/>
        </w:rPr>
      </w:pPr>
      <w:r w:rsidRPr="001C411A">
        <w:rPr>
          <w:rFonts w:ascii="Trebuchet MS" w:eastAsia="Times New Roman" w:hAnsi="Trebuchet MS" w:cs="Times New Roman"/>
          <w:noProof/>
          <w:kern w:val="0"/>
          <w:sz w:val="20"/>
          <w:szCs w:val="20"/>
          <w:lang w:eastAsia="de-DE"/>
        </w:rPr>
        <w:pict w14:anchorId="1ACF0082">
          <v:rect id="_x0000_i1035" alt="" style="width:453.6pt;height:.05pt;mso-width-percent:0;mso-height-percent:0;mso-width-percent:0;mso-height-percent:0" o:hralign="center" o:hrstd="t" o:hr="t" fillcolor="#a0a0a0" stroked="f"/>
        </w:pict>
      </w:r>
    </w:p>
    <w:p w14:paraId="2C6D1274" w14:textId="50BF74FD" w:rsidR="009725EE" w:rsidRPr="006A102A" w:rsidRDefault="007303FE" w:rsidP="00C35206">
      <w:pPr>
        <w:pStyle w:val="Listenabsatz"/>
        <w:numPr>
          <w:ilvl w:val="0"/>
          <w:numId w:val="1"/>
        </w:numPr>
        <w:spacing w:after="0" w:line="240" w:lineRule="auto"/>
        <w:outlineLvl w:val="2"/>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color w:val="EE0000"/>
          <w:kern w:val="0"/>
          <w:sz w:val="20"/>
          <w:szCs w:val="20"/>
          <w:lang w:eastAsia="de-DE"/>
          <w14:ligatures w14:val="none"/>
        </w:rPr>
        <w:t>TRENDBLOCK 2026/27 –</w:t>
      </w:r>
      <w:r w:rsidR="00C35206" w:rsidRPr="006A102A">
        <w:rPr>
          <w:rFonts w:ascii="Trebuchet MS" w:eastAsia="Times New Roman" w:hAnsi="Trebuchet MS" w:cs="Times New Roman"/>
          <w:b/>
          <w:bCs/>
          <w:color w:val="EE0000"/>
          <w:kern w:val="0"/>
          <w:sz w:val="20"/>
          <w:szCs w:val="20"/>
          <w:lang w:eastAsia="de-DE"/>
          <w14:ligatures w14:val="none"/>
        </w:rPr>
        <w:t>10 Schlagzeilen</w:t>
      </w:r>
    </w:p>
    <w:p w14:paraId="4F36AF74" w14:textId="77777777" w:rsidR="00C35206" w:rsidRPr="006A102A" w:rsidRDefault="00C35206" w:rsidP="006F24C1">
      <w:pPr>
        <w:spacing w:after="0" w:line="240" w:lineRule="auto"/>
        <w:outlineLvl w:val="2"/>
        <w:rPr>
          <w:rFonts w:ascii="Trebuchet MS" w:eastAsia="Times New Roman" w:hAnsi="Trebuchet MS" w:cs="Times New Roman"/>
          <w:b/>
          <w:bCs/>
          <w:kern w:val="0"/>
          <w:sz w:val="20"/>
          <w:szCs w:val="20"/>
          <w:lang w:eastAsia="de-DE"/>
          <w14:ligatures w14:val="none"/>
        </w:rPr>
      </w:pPr>
    </w:p>
    <w:p w14:paraId="0FC73B3B" w14:textId="77777777" w:rsidR="00E56C3F" w:rsidRPr="006A102A" w:rsidRDefault="00DB4E26" w:rsidP="00E56C3F">
      <w:pPr>
        <w:pStyle w:val="Flietext"/>
        <w:jc w:val="both"/>
        <w:rPr>
          <w:rFonts w:eastAsia="Times New Roman" w:cs="Times New Roman"/>
          <w:b/>
          <w:bCs/>
          <w:sz w:val="20"/>
          <w:szCs w:val="20"/>
          <w:lang w:eastAsia="de-DE"/>
          <w14:ligatures w14:val="none"/>
        </w:rPr>
      </w:pPr>
      <w:r w:rsidRPr="006A102A">
        <w:rPr>
          <w:rFonts w:eastAsia="Times New Roman" w:cs="Times New Roman"/>
          <w:b/>
          <w:bCs/>
          <w:sz w:val="20"/>
          <w:szCs w:val="20"/>
          <w:lang w:eastAsia="de-DE"/>
          <w14:ligatures w14:val="none"/>
        </w:rPr>
        <w:t xml:space="preserve">1. </w:t>
      </w:r>
      <w:r w:rsidR="00517878" w:rsidRPr="006A102A">
        <w:rPr>
          <w:rFonts w:eastAsia="Times New Roman" w:cs="Times New Roman"/>
          <w:b/>
          <w:bCs/>
          <w:sz w:val="20"/>
          <w:szCs w:val="20"/>
          <w:lang w:eastAsia="de-DE"/>
          <w14:ligatures w14:val="none"/>
        </w:rPr>
        <w:t>Persönlichkeit</w:t>
      </w:r>
      <w:r w:rsidR="00C35206" w:rsidRPr="006A102A">
        <w:rPr>
          <w:rFonts w:eastAsia="Times New Roman" w:cs="Times New Roman"/>
          <w:b/>
          <w:bCs/>
          <w:sz w:val="20"/>
          <w:szCs w:val="20"/>
          <w:lang w:eastAsia="de-DE"/>
          <w14:ligatures w14:val="none"/>
        </w:rPr>
        <w:t xml:space="preserve"> ist wieder</w:t>
      </w:r>
      <w:r w:rsidR="00410620" w:rsidRPr="006A102A">
        <w:rPr>
          <w:rFonts w:eastAsia="Times New Roman" w:cs="Times New Roman"/>
          <w:b/>
          <w:bCs/>
          <w:sz w:val="20"/>
          <w:szCs w:val="20"/>
          <w:lang w:eastAsia="de-DE"/>
          <w14:ligatures w14:val="none"/>
        </w:rPr>
        <w:t xml:space="preserve"> da</w:t>
      </w:r>
      <w:r w:rsidR="00517878" w:rsidRPr="006A102A">
        <w:rPr>
          <w:rFonts w:eastAsia="Times New Roman" w:cs="Times New Roman"/>
          <w:b/>
          <w:bCs/>
          <w:sz w:val="20"/>
          <w:szCs w:val="20"/>
          <w:lang w:eastAsia="de-DE"/>
          <w14:ligatures w14:val="none"/>
        </w:rPr>
        <w:t>: D</w:t>
      </w:r>
      <w:r w:rsidR="00C35206" w:rsidRPr="006A102A">
        <w:rPr>
          <w:rFonts w:eastAsia="Times New Roman" w:cs="Times New Roman"/>
          <w:b/>
          <w:bCs/>
          <w:sz w:val="20"/>
          <w:szCs w:val="20"/>
          <w:lang w:eastAsia="de-DE"/>
          <w14:ligatures w14:val="none"/>
        </w:rPr>
        <w:t xml:space="preserve">as Comeback </w:t>
      </w:r>
      <w:r w:rsidR="00517878" w:rsidRPr="006A102A">
        <w:rPr>
          <w:rFonts w:eastAsia="Times New Roman" w:cs="Times New Roman"/>
          <w:b/>
          <w:bCs/>
          <w:sz w:val="20"/>
          <w:szCs w:val="20"/>
          <w:lang w:eastAsia="de-DE"/>
          <w14:ligatures w14:val="none"/>
        </w:rPr>
        <w:t>des Gastgebers</w:t>
      </w:r>
    </w:p>
    <w:p w14:paraId="0AC1B593" w14:textId="4C3C4487" w:rsidR="00E56C3F" w:rsidRPr="006A102A" w:rsidRDefault="00E56C3F" w:rsidP="00E56C3F">
      <w:pPr>
        <w:pStyle w:val="Flietext"/>
        <w:jc w:val="both"/>
        <w:rPr>
          <w:rStyle w:val="Zeichenformat1"/>
        </w:rPr>
      </w:pPr>
      <w:r w:rsidRPr="006A102A">
        <w:rPr>
          <w:rStyle w:val="Zeichenformat1"/>
          <w:spacing w:val="-4"/>
        </w:rPr>
        <w:t xml:space="preserve">Individualgastronomie und Gastgeberkraft verschmelzen </w:t>
      </w:r>
      <w:r w:rsidRPr="006A102A">
        <w:rPr>
          <w:rStyle w:val="Zeichenformat1"/>
        </w:rPr>
        <w:t>zu einem neuen Leitbild: Konzepte mit unverwechselbarer Handschrift, echten Gastgeberpersönlichkeiten und einer klaren Haltung prägen die Zukunft. In einer Welt voller Automatisierung wird Authentizität zum Alleinstellungsmerkmal – sowohl im Produkt als auch im Miteinander. Was zählt, sind Charakter, Nähe und eine spürbare Gastgeberkultur. Fokus auf das Kerngeschäft: Der Gastgeber arbeitet an der Inszenierung am Abend und überlässt anderen das Snack-Business.</w:t>
      </w:r>
    </w:p>
    <w:p w14:paraId="26D0E6B8" w14:textId="445F6E77" w:rsidR="00F804F0" w:rsidRPr="006A102A" w:rsidRDefault="00F804F0" w:rsidP="00E56C3F">
      <w:pPr>
        <w:spacing w:after="0" w:line="240" w:lineRule="auto"/>
        <w:outlineLvl w:val="2"/>
        <w:rPr>
          <w:rFonts w:ascii="Trebuchet MS" w:eastAsia="Times New Roman" w:hAnsi="Trebuchet MS" w:cs="Times New Roman"/>
          <w:kern w:val="0"/>
          <w:sz w:val="20"/>
          <w:szCs w:val="20"/>
          <w:lang w:eastAsia="de-DE"/>
          <w14:ligatures w14:val="none"/>
        </w:rPr>
      </w:pPr>
    </w:p>
    <w:p w14:paraId="54874763" w14:textId="64CA91F4" w:rsidR="00E56C3F" w:rsidRPr="006A102A" w:rsidRDefault="001A6D7A" w:rsidP="001A6D7A">
      <w:pPr>
        <w:spacing w:after="0" w:line="240" w:lineRule="auto"/>
        <w:outlineLvl w:val="2"/>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2</w:t>
      </w:r>
      <w:r w:rsidR="006F24C1" w:rsidRPr="006A102A">
        <w:rPr>
          <w:rFonts w:ascii="Trebuchet MS" w:eastAsia="Times New Roman" w:hAnsi="Trebuchet MS" w:cs="Times New Roman"/>
          <w:b/>
          <w:bCs/>
          <w:kern w:val="0"/>
          <w:sz w:val="20"/>
          <w:szCs w:val="20"/>
          <w:lang w:eastAsia="de-DE"/>
          <w14:ligatures w14:val="none"/>
        </w:rPr>
        <w:t>. Mindful Drinking – Trinken nach Moment statt Muster</w:t>
      </w:r>
    </w:p>
    <w:p w14:paraId="3628DED5" w14:textId="3955BACB" w:rsidR="00E56C3F" w:rsidRPr="006A102A" w:rsidRDefault="00E56C3F" w:rsidP="00E56C3F">
      <w:pPr>
        <w:pStyle w:val="Flietext"/>
        <w:jc w:val="both"/>
        <w:rPr>
          <w:rStyle w:val="Zeichenformat1"/>
        </w:rPr>
      </w:pPr>
      <w:r w:rsidRPr="006A102A">
        <w:rPr>
          <w:rStyle w:val="Zeichenformat1"/>
        </w:rPr>
        <w:t>Junge Gäste wählen situativ: alkoholfrei, low ABV, funktional. Bedürfnisse lösen Kategorien ab.</w:t>
      </w:r>
      <w:r w:rsidRPr="006A102A">
        <w:rPr>
          <w:rStyle w:val="Zeichenformat1"/>
        </w:rPr>
        <w:br/>
        <w:t xml:space="preserve">Getränkekarten werden nach Anlässen kuratier – hybrid, überraschend, flexibel. Neben No- &amp; Low-ABV </w:t>
      </w:r>
      <w:r w:rsidRPr="006A102A">
        <w:rPr>
          <w:rStyle w:val="Zeichenformat1"/>
          <w:spacing w:val="-2"/>
        </w:rPr>
        <w:t>gewinnt auch Tee als stilbildendes Getränk an Profil –</w:t>
      </w:r>
      <w:r w:rsidRPr="006A102A">
        <w:rPr>
          <w:rStyle w:val="Zeichenformat1"/>
        </w:rPr>
        <w:t xml:space="preserve"> vom Matcha-Ceremony bis zur regionalen Teekultur. Ebenso verschiebt sich der Fokus im Weinbereich: Herkunft, Handwerk und Terroir werden zu neuen Werten auf der Getränkekarte. Day-Drinking statt Clubs in der Nacht; Startschuss ist der Apéro.</w:t>
      </w:r>
    </w:p>
    <w:p w14:paraId="6B8D0778" w14:textId="77C841AD" w:rsidR="006F24C1" w:rsidRPr="006A102A" w:rsidRDefault="006F24C1" w:rsidP="006F24C1">
      <w:pPr>
        <w:spacing w:after="0" w:line="240" w:lineRule="auto"/>
        <w:outlineLvl w:val="2"/>
        <w:rPr>
          <w:rFonts w:ascii="Trebuchet MS" w:eastAsia="Times New Roman" w:hAnsi="Trebuchet MS" w:cs="Times New Roman"/>
          <w:kern w:val="0"/>
          <w:sz w:val="20"/>
          <w:szCs w:val="20"/>
          <w:lang w:eastAsia="de-DE"/>
          <w14:ligatures w14:val="none"/>
        </w:rPr>
      </w:pPr>
    </w:p>
    <w:p w14:paraId="188FCFDC" w14:textId="6025EBF5" w:rsidR="00E56C3F" w:rsidRPr="006A102A" w:rsidRDefault="001A6D7A" w:rsidP="001A6D7A">
      <w:pPr>
        <w:spacing w:after="0" w:line="240" w:lineRule="auto"/>
        <w:outlineLvl w:val="2"/>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3</w:t>
      </w:r>
      <w:r w:rsidR="006F24C1" w:rsidRPr="006A102A">
        <w:rPr>
          <w:rFonts w:ascii="Trebuchet MS" w:eastAsia="Times New Roman" w:hAnsi="Trebuchet MS" w:cs="Times New Roman"/>
          <w:b/>
          <w:bCs/>
          <w:kern w:val="0"/>
          <w:sz w:val="20"/>
          <w:szCs w:val="20"/>
          <w:lang w:eastAsia="de-DE"/>
          <w14:ligatures w14:val="none"/>
        </w:rPr>
        <w:t>. Snack Society – Signature im Kleinformat</w:t>
      </w:r>
    </w:p>
    <w:p w14:paraId="2CA4572C" w14:textId="77777777" w:rsidR="00E56C3F" w:rsidRPr="006A102A" w:rsidRDefault="00E56C3F" w:rsidP="00E56C3F">
      <w:pPr>
        <w:pStyle w:val="Flietext"/>
        <w:jc w:val="both"/>
        <w:rPr>
          <w:rStyle w:val="Zeichenformat1"/>
        </w:rPr>
      </w:pPr>
      <w:r w:rsidRPr="006A102A">
        <w:rPr>
          <w:rStyle w:val="Zeichenformat1"/>
        </w:rPr>
        <w:t xml:space="preserve">Snacks werden Hauptakteure: schnell, kuratiert, identitätsstiftend. Hero-Produkte ersetzen große Karten, Story und Design prägen Wiedererkennung. Qualität </w:t>
      </w:r>
      <w:r w:rsidRPr="006A102A">
        <w:rPr>
          <w:rStyle w:val="Zeichenformat1"/>
          <w:spacing w:val="-2"/>
        </w:rPr>
        <w:t>im Kleinformat wird Statement. Nicht nur das Produkt</w:t>
      </w:r>
      <w:r w:rsidRPr="006A102A">
        <w:rPr>
          <w:rStyle w:val="Zeichenformat1"/>
        </w:rPr>
        <w:t>, auch das Erlebnis wird zum Signature – vom Packaging bis zur Präsentation, Snacks inszenieren Mini-Dramaturgien im Alltag.</w:t>
      </w:r>
    </w:p>
    <w:p w14:paraId="0632FE47" w14:textId="77777777" w:rsidR="00A460A5" w:rsidRPr="006A102A" w:rsidRDefault="00A460A5" w:rsidP="006F24C1">
      <w:pPr>
        <w:spacing w:after="0" w:line="240" w:lineRule="auto"/>
        <w:outlineLvl w:val="2"/>
        <w:rPr>
          <w:rFonts w:ascii="Trebuchet MS" w:eastAsia="Times New Roman" w:hAnsi="Trebuchet MS" w:cs="Times New Roman"/>
          <w:kern w:val="0"/>
          <w:sz w:val="20"/>
          <w:szCs w:val="20"/>
          <w:lang w:eastAsia="de-DE"/>
          <w14:ligatures w14:val="none"/>
        </w:rPr>
      </w:pPr>
    </w:p>
    <w:p w14:paraId="43F4A7E5" w14:textId="04B165F8" w:rsidR="00E56C3F" w:rsidRPr="006A102A" w:rsidRDefault="00E56C3F" w:rsidP="001A6D7A">
      <w:p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lastRenderedPageBreak/>
        <w:br/>
      </w:r>
      <w:r w:rsidR="001A6D7A" w:rsidRPr="006A102A">
        <w:rPr>
          <w:rFonts w:ascii="Trebuchet MS" w:eastAsia="Times New Roman" w:hAnsi="Trebuchet MS" w:cs="Times New Roman"/>
          <w:b/>
          <w:bCs/>
          <w:kern w:val="0"/>
          <w:sz w:val="20"/>
          <w:szCs w:val="20"/>
          <w:lang w:eastAsia="de-DE"/>
          <w14:ligatures w14:val="none"/>
        </w:rPr>
        <w:t>4</w:t>
      </w:r>
      <w:r w:rsidR="006F24C1" w:rsidRPr="006A102A">
        <w:rPr>
          <w:rFonts w:ascii="Trebuchet MS" w:eastAsia="Times New Roman" w:hAnsi="Trebuchet MS" w:cs="Times New Roman"/>
          <w:b/>
          <w:bCs/>
          <w:kern w:val="0"/>
          <w:sz w:val="20"/>
          <w:szCs w:val="20"/>
          <w:lang w:eastAsia="de-DE"/>
          <w14:ligatures w14:val="none"/>
        </w:rPr>
        <w:t xml:space="preserve">. KI </w:t>
      </w:r>
      <w:r w:rsidR="00E505F6" w:rsidRPr="006A102A">
        <w:rPr>
          <w:rFonts w:ascii="Trebuchet MS" w:eastAsia="Times New Roman" w:hAnsi="Trebuchet MS" w:cs="Times New Roman"/>
          <w:b/>
          <w:bCs/>
          <w:kern w:val="0"/>
          <w:sz w:val="20"/>
          <w:szCs w:val="20"/>
          <w:lang w:eastAsia="de-DE"/>
          <w14:ligatures w14:val="none"/>
        </w:rPr>
        <w:t>trifft Küche -</w:t>
      </w:r>
      <w:r w:rsidR="006F24C1" w:rsidRPr="006A102A">
        <w:rPr>
          <w:rFonts w:ascii="Trebuchet MS" w:eastAsia="Times New Roman" w:hAnsi="Trebuchet MS" w:cs="Times New Roman"/>
          <w:b/>
          <w:bCs/>
          <w:kern w:val="0"/>
          <w:sz w:val="20"/>
          <w:szCs w:val="20"/>
          <w:lang w:eastAsia="de-DE"/>
          <w14:ligatures w14:val="none"/>
        </w:rPr>
        <w:t xml:space="preserve"> digital, wo sinnvoll</w:t>
      </w:r>
    </w:p>
    <w:p w14:paraId="02AA04B3" w14:textId="77777777" w:rsidR="00E56C3F" w:rsidRPr="006A102A" w:rsidRDefault="00E56C3F" w:rsidP="00E56C3F">
      <w:pPr>
        <w:pStyle w:val="Flietext"/>
        <w:jc w:val="both"/>
        <w:rPr>
          <w:rStyle w:val="Zeichenformat1"/>
          <w:spacing w:val="-2"/>
        </w:rPr>
      </w:pPr>
      <w:r w:rsidRPr="006A102A">
        <w:rPr>
          <w:rStyle w:val="Zeichenformat1"/>
          <w:spacing w:val="-2"/>
        </w:rPr>
        <w:t xml:space="preserve">KI hilft bei Planung, Einkauf und Feedback, bleibt aber Werkzeug. Entscheidend ist die analoge Erfahrung. Erfolgreiche Konzepte verbinden smarte Tools mit echter Aufmerksamkeit. Technik schafft neue Möglichkeiten: Allergene, Ernährungsstile, Tagesform und Geschmacksvorlieben fließen in Menügestaltung und Angebote ein. QR-Codes sind zugleich Speisekarte, Informations- und Storytelling-Tool, das Transparenz und Kontext schafft. </w:t>
      </w:r>
    </w:p>
    <w:p w14:paraId="531365CA" w14:textId="1C803768" w:rsidR="006F24C1" w:rsidRPr="006A102A" w:rsidRDefault="006F24C1" w:rsidP="006F24C1">
      <w:pPr>
        <w:spacing w:after="0" w:line="240" w:lineRule="auto"/>
        <w:outlineLvl w:val="2"/>
        <w:rPr>
          <w:rFonts w:ascii="Trebuchet MS" w:eastAsia="Times New Roman" w:hAnsi="Trebuchet MS" w:cs="Times New Roman"/>
          <w:kern w:val="0"/>
          <w:sz w:val="20"/>
          <w:szCs w:val="20"/>
          <w:lang w:eastAsia="de-DE"/>
          <w14:ligatures w14:val="none"/>
        </w:rPr>
      </w:pPr>
    </w:p>
    <w:p w14:paraId="74DF98C7" w14:textId="40F5095F" w:rsidR="00E56C3F" w:rsidRPr="006A102A" w:rsidRDefault="00A37801" w:rsidP="00A37801">
      <w:pPr>
        <w:spacing w:after="0" w:line="240" w:lineRule="auto"/>
        <w:outlineLvl w:val="2"/>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5</w:t>
      </w:r>
      <w:r w:rsidR="006F24C1" w:rsidRPr="006A102A">
        <w:rPr>
          <w:rFonts w:ascii="Trebuchet MS" w:eastAsia="Times New Roman" w:hAnsi="Trebuchet MS" w:cs="Times New Roman"/>
          <w:b/>
          <w:bCs/>
          <w:kern w:val="0"/>
          <w:sz w:val="20"/>
          <w:szCs w:val="20"/>
          <w:lang w:eastAsia="de-DE"/>
          <w14:ligatures w14:val="none"/>
        </w:rPr>
        <w:t>. Wertegastronomie – Transparenz als Pflicht</w:t>
      </w:r>
    </w:p>
    <w:p w14:paraId="189A593B" w14:textId="29919209" w:rsidR="00E56C3F" w:rsidRPr="006A102A" w:rsidRDefault="00E56C3F" w:rsidP="00E56C3F">
      <w:pPr>
        <w:pStyle w:val="Flietext"/>
        <w:jc w:val="both"/>
        <w:rPr>
          <w:rStyle w:val="Zeichenformat1"/>
          <w:spacing w:val="-2"/>
        </w:rPr>
      </w:pPr>
      <w:r w:rsidRPr="006A102A">
        <w:rPr>
          <w:rStyle w:val="Zeichenformat1"/>
        </w:rPr>
        <w:t xml:space="preserve">Gäste erwarten klare Haltung: faire Lieferketten, gute Führung, Nachhaltigkeit. Nicht Perfektion zählt, sondern glaubwürdige Verantwortung als Teil der Marke. Zur Wertehaltung gehört neben Nachhaltigkeit und fairen Lieferketten auch moderne Führung </w:t>
      </w:r>
      <w:r w:rsidRPr="006A102A">
        <w:rPr>
          <w:rStyle w:val="Zeichenformat1"/>
          <w:spacing w:val="-2"/>
        </w:rPr>
        <w:t>– empathisch, verantwortungsvoll, klar in der Vision.</w:t>
      </w:r>
    </w:p>
    <w:p w14:paraId="1EA2CD96" w14:textId="77777777" w:rsidR="00E505F6" w:rsidRPr="006A102A" w:rsidRDefault="00E505F6" w:rsidP="006F24C1">
      <w:pPr>
        <w:spacing w:after="0" w:line="240" w:lineRule="auto"/>
        <w:outlineLvl w:val="2"/>
        <w:rPr>
          <w:rFonts w:ascii="Trebuchet MS" w:eastAsia="Times New Roman" w:hAnsi="Trebuchet MS" w:cs="Times New Roman"/>
          <w:kern w:val="0"/>
          <w:sz w:val="20"/>
          <w:szCs w:val="20"/>
          <w:lang w:eastAsia="de-DE"/>
          <w14:ligatures w14:val="none"/>
        </w:rPr>
      </w:pPr>
    </w:p>
    <w:p w14:paraId="0F9FE95F" w14:textId="04C89F08" w:rsidR="00E56C3F" w:rsidRPr="006A102A" w:rsidRDefault="00A37801" w:rsidP="00EE499E">
      <w:pPr>
        <w:spacing w:after="0" w:line="240" w:lineRule="auto"/>
        <w:outlineLvl w:val="2"/>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6</w:t>
      </w:r>
      <w:r w:rsidR="006F24C1" w:rsidRPr="006A102A">
        <w:rPr>
          <w:rFonts w:ascii="Trebuchet MS" w:eastAsia="Times New Roman" w:hAnsi="Trebuchet MS" w:cs="Times New Roman"/>
          <w:b/>
          <w:bCs/>
          <w:kern w:val="0"/>
          <w:sz w:val="20"/>
          <w:szCs w:val="20"/>
          <w:lang w:eastAsia="de-DE"/>
          <w14:ligatures w14:val="none"/>
        </w:rPr>
        <w:t>. Bäckerei 2.0 – Br</w:t>
      </w:r>
      <w:r w:rsidR="00A035A4" w:rsidRPr="006A102A">
        <w:rPr>
          <w:rFonts w:ascii="Trebuchet MS" w:eastAsia="Times New Roman" w:hAnsi="Trebuchet MS" w:cs="Times New Roman"/>
          <w:b/>
          <w:bCs/>
          <w:kern w:val="0"/>
          <w:sz w:val="20"/>
          <w:szCs w:val="20"/>
          <w:lang w:eastAsia="de-DE"/>
          <w14:ligatures w14:val="none"/>
        </w:rPr>
        <w:t xml:space="preserve">ot verbindet alles </w:t>
      </w:r>
    </w:p>
    <w:p w14:paraId="7FEEBDDD" w14:textId="78E9C9E5" w:rsidR="00E56C3F" w:rsidRPr="006A102A" w:rsidRDefault="00E56C3F" w:rsidP="00E56C3F">
      <w:pPr>
        <w:pStyle w:val="Flietext"/>
        <w:jc w:val="both"/>
        <w:rPr>
          <w:rStyle w:val="Zeichenformat1"/>
        </w:rPr>
      </w:pPr>
      <w:r w:rsidRPr="006A102A">
        <w:rPr>
          <w:rStyle w:val="Zeichenformat1"/>
        </w:rPr>
        <w:t>Bäckereien werden Third Places: offene Werkstätten, sichtbares Handwerk, lokale Identität. Brot wird Bühne, Kultur und Statement – traditionell und innovativ zugleich. Brot wird zum Storyteller: von der</w:t>
      </w:r>
      <w:r w:rsidRPr="006A102A">
        <w:rPr>
          <w:rStyle w:val="Zeichenformat1"/>
        </w:rPr>
        <w:br/>
        <w:t>Getreideauswahl bis zur Backtradition transportiert</w:t>
      </w:r>
      <w:r w:rsidRPr="006A102A">
        <w:rPr>
          <w:rStyle w:val="Zeichenformat1"/>
        </w:rPr>
        <w:t xml:space="preserve"> </w:t>
      </w:r>
      <w:r w:rsidRPr="006A102A">
        <w:rPr>
          <w:rStyle w:val="Zeichenformat1"/>
        </w:rPr>
        <w:t>es kulturelle Identität.</w:t>
      </w:r>
    </w:p>
    <w:p w14:paraId="66093944" w14:textId="77777777" w:rsidR="00E505F6" w:rsidRPr="006A102A" w:rsidRDefault="00E505F6" w:rsidP="006F24C1">
      <w:pPr>
        <w:spacing w:after="0" w:line="240" w:lineRule="auto"/>
        <w:outlineLvl w:val="2"/>
        <w:rPr>
          <w:rFonts w:ascii="Trebuchet MS" w:eastAsia="Times New Roman" w:hAnsi="Trebuchet MS" w:cs="Times New Roman"/>
          <w:kern w:val="0"/>
          <w:sz w:val="20"/>
          <w:szCs w:val="20"/>
          <w:lang w:eastAsia="de-DE"/>
          <w14:ligatures w14:val="none"/>
        </w:rPr>
      </w:pPr>
    </w:p>
    <w:p w14:paraId="7F15AB94" w14:textId="7D644A7E" w:rsidR="00E56C3F" w:rsidRPr="006A102A" w:rsidRDefault="00A37801" w:rsidP="00F804F0">
      <w:pPr>
        <w:spacing w:after="0" w:line="240" w:lineRule="auto"/>
        <w:outlineLvl w:val="2"/>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7</w:t>
      </w:r>
      <w:r w:rsidR="006F24C1" w:rsidRPr="006A102A">
        <w:rPr>
          <w:rFonts w:ascii="Trebuchet MS" w:eastAsia="Times New Roman" w:hAnsi="Trebuchet MS" w:cs="Times New Roman"/>
          <w:b/>
          <w:bCs/>
          <w:kern w:val="0"/>
          <w:sz w:val="20"/>
          <w:szCs w:val="20"/>
          <w:lang w:eastAsia="de-DE"/>
          <w14:ligatures w14:val="none"/>
        </w:rPr>
        <w:t>. Flexi-Food – Essen ohne Uhrzeit</w:t>
      </w:r>
      <w:r w:rsidR="00CF3CA2" w:rsidRPr="006A102A">
        <w:rPr>
          <w:rFonts w:ascii="Trebuchet MS" w:eastAsia="Times New Roman" w:hAnsi="Trebuchet MS" w:cs="Times New Roman"/>
          <w:b/>
          <w:bCs/>
          <w:kern w:val="0"/>
          <w:sz w:val="20"/>
          <w:szCs w:val="20"/>
          <w:lang w:eastAsia="de-DE"/>
          <w14:ligatures w14:val="none"/>
        </w:rPr>
        <w:t xml:space="preserve"> und Dogma</w:t>
      </w:r>
    </w:p>
    <w:p w14:paraId="645C6D46" w14:textId="77777777" w:rsidR="00E56C3F" w:rsidRPr="006A102A" w:rsidRDefault="00E56C3F" w:rsidP="00E56C3F">
      <w:pPr>
        <w:pStyle w:val="Flietext"/>
        <w:jc w:val="both"/>
        <w:rPr>
          <w:rStyle w:val="Zeichenformat1"/>
        </w:rPr>
      </w:pPr>
      <w:r w:rsidRPr="006A102A">
        <w:rPr>
          <w:rStyle w:val="Zeichenformat1"/>
        </w:rPr>
        <w:t>Urbane Rhythmen lösen klassische Mahlzeiten ab. Konsumenten passen ihre Essgewohnheiten der Situation und ihrem momentanen Lebensstil an. Gewinner ist der Flexitarier. Gute Gastronomie begleitet den Tag modular, durchgehend und flexibel – passend zum Lebensstil statt zur Uhr.</w:t>
      </w:r>
    </w:p>
    <w:p w14:paraId="555CBA7B" w14:textId="77777777" w:rsidR="00E505F6" w:rsidRPr="006A102A" w:rsidRDefault="00E505F6" w:rsidP="006F24C1">
      <w:pPr>
        <w:spacing w:after="0" w:line="240" w:lineRule="auto"/>
        <w:outlineLvl w:val="2"/>
        <w:rPr>
          <w:rFonts w:ascii="Trebuchet MS" w:eastAsia="Times New Roman" w:hAnsi="Trebuchet MS" w:cs="Times New Roman"/>
          <w:kern w:val="0"/>
          <w:sz w:val="20"/>
          <w:szCs w:val="20"/>
          <w:lang w:eastAsia="de-DE"/>
          <w14:ligatures w14:val="none"/>
        </w:rPr>
      </w:pPr>
    </w:p>
    <w:p w14:paraId="4479FF32" w14:textId="173FFCBB" w:rsidR="00E56C3F" w:rsidRPr="006A102A" w:rsidRDefault="00A37801" w:rsidP="00CF7B39">
      <w:pPr>
        <w:spacing w:after="0" w:line="240" w:lineRule="auto"/>
        <w:outlineLvl w:val="2"/>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8</w:t>
      </w:r>
      <w:r w:rsidR="006F24C1" w:rsidRPr="006A102A">
        <w:rPr>
          <w:rFonts w:ascii="Trebuchet MS" w:eastAsia="Times New Roman" w:hAnsi="Trebuchet MS" w:cs="Times New Roman"/>
          <w:b/>
          <w:bCs/>
          <w:kern w:val="0"/>
          <w:sz w:val="20"/>
          <w:szCs w:val="20"/>
          <w:lang w:eastAsia="de-DE"/>
          <w14:ligatures w14:val="none"/>
        </w:rPr>
        <w:t>. Longevity Cuisine – Genuss fürs längere Leben</w:t>
      </w:r>
    </w:p>
    <w:p w14:paraId="3DF6421B" w14:textId="21698E72" w:rsidR="00CF7B39" w:rsidRPr="006A102A" w:rsidRDefault="00E56C3F" w:rsidP="00E56C3F">
      <w:pPr>
        <w:pStyle w:val="Flietext"/>
        <w:jc w:val="both"/>
        <w:rPr>
          <w:sz w:val="19"/>
          <w:szCs w:val="19"/>
          <w:u w:color="1C1C1B"/>
        </w:rPr>
      </w:pPr>
      <w:r w:rsidRPr="006A102A">
        <w:rPr>
          <w:rStyle w:val="Zeichenformat1"/>
        </w:rPr>
        <w:t xml:space="preserve">Ernährung wird funktionaler: Fermente, Bitterstoffe, Pflanzenkraft, präzise Drinks. Longevity wird Mindset – kulinarisches Anti-Aging auf dem Teller. Auch im Glas wird gesund gedacht: Fermentiertes, adaptogene Pflanzenstoffe und funktionale Drinks begleiten das Longevity-Menü. Longevity ist ein Trend über Generationen hinweg – nicht nur für Ältere, sondern auch für die gesundheitsbewussten Jungen. </w:t>
      </w:r>
      <w:r w:rsidR="00D51FC0" w:rsidRPr="006A102A">
        <w:rPr>
          <w:rFonts w:eastAsia="Times New Roman" w:cs="Times New Roman"/>
          <w:sz w:val="20"/>
          <w:szCs w:val="20"/>
          <w:lang w:eastAsia="de-DE"/>
          <w14:ligatures w14:val="none"/>
        </w:rPr>
        <w:t xml:space="preserve"> </w:t>
      </w:r>
    </w:p>
    <w:p w14:paraId="667EE5E6" w14:textId="77777777" w:rsidR="008E725B" w:rsidRPr="006A102A" w:rsidRDefault="008E725B" w:rsidP="00CF7B39">
      <w:pPr>
        <w:spacing w:after="0" w:line="240" w:lineRule="auto"/>
        <w:outlineLvl w:val="2"/>
        <w:rPr>
          <w:rFonts w:ascii="Trebuchet MS" w:eastAsia="Times New Roman" w:hAnsi="Trebuchet MS" w:cs="Times New Roman"/>
          <w:kern w:val="0"/>
          <w:sz w:val="20"/>
          <w:szCs w:val="20"/>
          <w:lang w:eastAsia="de-DE"/>
          <w14:ligatures w14:val="none"/>
        </w:rPr>
      </w:pPr>
    </w:p>
    <w:p w14:paraId="7717A4DA" w14:textId="611C2878" w:rsidR="00E56C3F" w:rsidRPr="006A102A" w:rsidRDefault="00A37801" w:rsidP="006F24C1">
      <w:pPr>
        <w:spacing w:after="0" w:line="240" w:lineRule="auto"/>
        <w:outlineLvl w:val="2"/>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9</w:t>
      </w:r>
      <w:r w:rsidR="006F24C1" w:rsidRPr="006A102A">
        <w:rPr>
          <w:rFonts w:ascii="Trebuchet MS" w:eastAsia="Times New Roman" w:hAnsi="Trebuchet MS" w:cs="Times New Roman"/>
          <w:b/>
          <w:bCs/>
          <w:kern w:val="0"/>
          <w:sz w:val="20"/>
          <w:szCs w:val="20"/>
          <w:lang w:eastAsia="de-DE"/>
          <w14:ligatures w14:val="none"/>
        </w:rPr>
        <w:t>. Planet First – Genuss mit Verantwortung</w:t>
      </w:r>
    </w:p>
    <w:p w14:paraId="6AC2EF49" w14:textId="77777777" w:rsidR="00E56C3F" w:rsidRPr="006A102A" w:rsidRDefault="00E56C3F" w:rsidP="00E56C3F">
      <w:pPr>
        <w:pStyle w:val="Flietext"/>
        <w:jc w:val="both"/>
        <w:rPr>
          <w:rStyle w:val="Zeichenformat1"/>
        </w:rPr>
      </w:pPr>
      <w:r w:rsidRPr="006A102A">
        <w:rPr>
          <w:rStyle w:val="Zeichenformat1"/>
        </w:rPr>
        <w:t>Kreislaufdenken, regionale Partnerschaften und transparente CO</w:t>
      </w:r>
      <w:r w:rsidRPr="006A102A">
        <w:rPr>
          <w:rStyle w:val="Zeichenformat1"/>
          <w:vertAlign w:val="subscript"/>
        </w:rPr>
        <w:t>2</w:t>
      </w:r>
      <w:r w:rsidRPr="006A102A">
        <w:rPr>
          <w:rStyle w:val="Zeichenformat1"/>
        </w:rPr>
        <w:t>-Bilanzen prägen zukunftsfähige Kon</w:t>
      </w:r>
      <w:r w:rsidRPr="006A102A">
        <w:rPr>
          <w:rStyle w:val="Zeichenformat1"/>
          <w:spacing w:val="-4"/>
        </w:rPr>
        <w:t>zepte. Zero Waste und Upcycling z.B. im Design werden</w:t>
      </w:r>
      <w:r w:rsidRPr="006A102A">
        <w:rPr>
          <w:rStyle w:val="Zeichenformat1"/>
        </w:rPr>
        <w:t xml:space="preserve"> sichtbar gemacht. Nachhaltigkeit wird Ressource, nicht Bürde.</w:t>
      </w:r>
    </w:p>
    <w:p w14:paraId="564B5A1D" w14:textId="77777777" w:rsidR="00CF7B39" w:rsidRPr="006A102A" w:rsidRDefault="00CF7B39" w:rsidP="006F24C1">
      <w:pPr>
        <w:spacing w:after="0" w:line="240" w:lineRule="auto"/>
        <w:outlineLvl w:val="2"/>
        <w:rPr>
          <w:rFonts w:ascii="Trebuchet MS" w:eastAsia="Times New Roman" w:hAnsi="Trebuchet MS" w:cs="Times New Roman"/>
          <w:kern w:val="0"/>
          <w:sz w:val="20"/>
          <w:szCs w:val="20"/>
          <w:lang w:eastAsia="de-DE"/>
          <w14:ligatures w14:val="none"/>
        </w:rPr>
      </w:pPr>
    </w:p>
    <w:p w14:paraId="57D37D7C" w14:textId="6781F5A1" w:rsidR="00E56C3F" w:rsidRPr="006A102A" w:rsidRDefault="006F24C1" w:rsidP="006F24C1">
      <w:pPr>
        <w:spacing w:after="0" w:line="240" w:lineRule="auto"/>
        <w:outlineLvl w:val="2"/>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1</w:t>
      </w:r>
      <w:r w:rsidR="00A37801" w:rsidRPr="006A102A">
        <w:rPr>
          <w:rFonts w:ascii="Trebuchet MS" w:eastAsia="Times New Roman" w:hAnsi="Trebuchet MS" w:cs="Times New Roman"/>
          <w:b/>
          <w:bCs/>
          <w:kern w:val="0"/>
          <w:sz w:val="20"/>
          <w:szCs w:val="20"/>
          <w:lang w:eastAsia="de-DE"/>
          <w14:ligatures w14:val="none"/>
        </w:rPr>
        <w:t>0</w:t>
      </w:r>
      <w:r w:rsidRPr="006A102A">
        <w:rPr>
          <w:rFonts w:ascii="Trebuchet MS" w:eastAsia="Times New Roman" w:hAnsi="Trebuchet MS" w:cs="Times New Roman"/>
          <w:b/>
          <w:bCs/>
          <w:kern w:val="0"/>
          <w:sz w:val="20"/>
          <w:szCs w:val="20"/>
          <w:lang w:eastAsia="de-DE"/>
          <w14:ligatures w14:val="none"/>
        </w:rPr>
        <w:t xml:space="preserve">. Küche </w:t>
      </w:r>
      <w:r w:rsidR="00691CEE" w:rsidRPr="006A102A">
        <w:rPr>
          <w:rFonts w:ascii="Trebuchet MS" w:eastAsia="Times New Roman" w:hAnsi="Trebuchet MS" w:cs="Times New Roman"/>
          <w:b/>
          <w:bCs/>
          <w:kern w:val="0"/>
          <w:sz w:val="20"/>
          <w:szCs w:val="20"/>
          <w:lang w:eastAsia="de-DE"/>
          <w14:ligatures w14:val="none"/>
        </w:rPr>
        <w:t>ist der Star</w:t>
      </w:r>
      <w:r w:rsidRPr="006A102A">
        <w:rPr>
          <w:rFonts w:ascii="Trebuchet MS" w:eastAsia="Times New Roman" w:hAnsi="Trebuchet MS" w:cs="Times New Roman"/>
          <w:b/>
          <w:bCs/>
          <w:kern w:val="0"/>
          <w:sz w:val="20"/>
          <w:szCs w:val="20"/>
          <w:lang w:eastAsia="de-DE"/>
          <w14:ligatures w14:val="none"/>
        </w:rPr>
        <w:t xml:space="preserve"> – Erlebnis mit Story</w:t>
      </w:r>
    </w:p>
    <w:p w14:paraId="0494D2A8" w14:textId="2A890D86" w:rsidR="006F24C1" w:rsidRPr="006A102A" w:rsidRDefault="00E56C3F" w:rsidP="00E56C3F">
      <w:pPr>
        <w:pStyle w:val="Flietext"/>
        <w:jc w:val="both"/>
        <w:rPr>
          <w:rStyle w:val="Zeichenformat1"/>
        </w:rPr>
      </w:pPr>
      <w:r w:rsidRPr="006A102A">
        <w:rPr>
          <w:rStyle w:val="Zeichenformat1"/>
        </w:rPr>
        <w:t>Essen wird multisensorisch, erzählerisch und interaktiv. Technik erweitert das Handwerk, doch die Story entscheidet. Erlebnis gewinnt, wenn es authentisch bleibt. Authentizität und Regionalität schlägt Siegel. Der Koch ist Mittler, Gestalter und Trainer für</w:t>
      </w:r>
      <w:r w:rsidRPr="006A102A">
        <w:rPr>
          <w:rStyle w:val="Zeichenformat1"/>
        </w:rPr>
        <w:t xml:space="preserve"> </w:t>
      </w:r>
      <w:r w:rsidRPr="006A102A">
        <w:rPr>
          <w:rStyle w:val="Zeichenformat1"/>
        </w:rPr>
        <w:t>branchenfremde Teammitglieder.</w:t>
      </w:r>
    </w:p>
    <w:p w14:paraId="75AC6EF2" w14:textId="77777777" w:rsidR="00E56C3F" w:rsidRPr="006A102A" w:rsidRDefault="00E56C3F" w:rsidP="00E56C3F">
      <w:pPr>
        <w:spacing w:after="0" w:line="240" w:lineRule="auto"/>
        <w:outlineLvl w:val="2"/>
        <w:rPr>
          <w:rFonts w:ascii="Trebuchet MS" w:eastAsia="Times New Roman" w:hAnsi="Trebuchet MS" w:cs="Times New Roman"/>
          <w:kern w:val="0"/>
          <w:sz w:val="20"/>
          <w:szCs w:val="20"/>
          <w:lang w:eastAsia="de-DE"/>
          <w14:ligatures w14:val="none"/>
        </w:rPr>
      </w:pPr>
    </w:p>
    <w:p w14:paraId="7AF9A00F" w14:textId="07AFB7A6" w:rsidR="00E25B6D" w:rsidRPr="006A102A" w:rsidRDefault="00E25B6D" w:rsidP="00E25B6D">
      <w:pPr>
        <w:spacing w:after="0" w:line="240" w:lineRule="auto"/>
        <w:outlineLvl w:val="2"/>
        <w:rPr>
          <w:rFonts w:ascii="Trebuchet MS" w:eastAsia="Times New Roman" w:hAnsi="Trebuchet MS" w:cs="Times New Roman"/>
          <w:b/>
          <w:bCs/>
          <w:kern w:val="0"/>
          <w:sz w:val="20"/>
          <w:szCs w:val="20"/>
          <w:lang w:eastAsia="de-DE"/>
          <w14:ligatures w14:val="none"/>
        </w:rPr>
      </w:pPr>
      <w:r w:rsidRPr="006A102A">
        <w:rPr>
          <w:rFonts w:ascii="Trebuchet MS" w:eastAsia="Times New Roman" w:hAnsi="Trebuchet MS" w:cs="Times New Roman"/>
          <w:kern w:val="0"/>
          <w:sz w:val="20"/>
          <w:szCs w:val="20"/>
          <w:lang w:eastAsia="de-DE"/>
          <w14:ligatures w14:val="none"/>
        </w:rPr>
        <w:t xml:space="preserve">Fazit: </w:t>
      </w:r>
      <w:r w:rsidRPr="006A102A">
        <w:rPr>
          <w:rFonts w:ascii="Trebuchet MS" w:eastAsia="Times New Roman" w:hAnsi="Trebuchet MS" w:cs="Times New Roman"/>
          <w:b/>
          <w:bCs/>
          <w:kern w:val="0"/>
          <w:sz w:val="20"/>
          <w:szCs w:val="20"/>
          <w:lang w:eastAsia="de-DE"/>
          <w14:ligatures w14:val="none"/>
        </w:rPr>
        <w:t>Die Zukunft gehört den mutigen Gastgebern</w:t>
      </w:r>
    </w:p>
    <w:p w14:paraId="037D5BB5" w14:textId="77777777" w:rsidR="00E56C3F" w:rsidRPr="006A102A" w:rsidRDefault="00E56C3F" w:rsidP="00E56C3F">
      <w:pPr>
        <w:pStyle w:val="Flietext"/>
        <w:jc w:val="both"/>
        <w:rPr>
          <w:rStyle w:val="Zeichenformat1"/>
        </w:rPr>
      </w:pPr>
      <w:r w:rsidRPr="006A102A">
        <w:rPr>
          <w:rStyle w:val="Zeichenformat1"/>
        </w:rPr>
        <w:t xml:space="preserve">Ob Bäckerei, Systemgastronomie, Hotellerie oder Stadtentwicklung – überall zeigt sich derselbe Trend: </w:t>
      </w:r>
      <w:r w:rsidRPr="006A102A">
        <w:rPr>
          <w:rStyle w:val="Zeichenformat1"/>
          <w:b/>
          <w:bCs/>
        </w:rPr>
        <w:t>Gastronomie wird zum emotionalen, sozialen und kulturellen Motor.</w:t>
      </w:r>
      <w:r w:rsidRPr="006A102A">
        <w:rPr>
          <w:rStyle w:val="Zeichenformat1"/>
        </w:rPr>
        <w:t xml:space="preserve"> Wer Haltung zeigt, Erlebnis schafft </w:t>
      </w:r>
      <w:r w:rsidRPr="006A102A">
        <w:rPr>
          <w:rStyle w:val="Zeichenformat1"/>
          <w:spacing w:val="-2"/>
        </w:rPr>
        <w:t>und konsequent kuratiert, gewinnt. Wer nur bewirtet</w:t>
      </w:r>
      <w:r w:rsidRPr="006A102A">
        <w:rPr>
          <w:rStyle w:val="Zeichenformat1"/>
        </w:rPr>
        <w:t>, verliert. Die nächste Dekade gehört jenen, die Essen als Medium begreifen – für Beziehungen, Identität</w:t>
      </w:r>
    </w:p>
    <w:p w14:paraId="03EECB4B" w14:textId="7B33F050" w:rsidR="00E25B6D" w:rsidRPr="006A102A" w:rsidRDefault="00E56C3F" w:rsidP="00E56C3F">
      <w:pPr>
        <w:spacing w:after="0" w:line="240" w:lineRule="auto"/>
        <w:outlineLvl w:val="2"/>
        <w:rPr>
          <w:rFonts w:ascii="Trebuchet MS" w:eastAsia="Times New Roman" w:hAnsi="Trebuchet MS" w:cs="Times New Roman"/>
          <w:kern w:val="0"/>
          <w:sz w:val="20"/>
          <w:szCs w:val="20"/>
          <w:lang w:eastAsia="de-DE"/>
          <w14:ligatures w14:val="none"/>
        </w:rPr>
      </w:pPr>
      <w:r w:rsidRPr="006A102A">
        <w:rPr>
          <w:rStyle w:val="Zeichenformat1"/>
        </w:rPr>
        <w:t>und gesellschaftliche Relevanz.</w:t>
      </w:r>
    </w:p>
    <w:p w14:paraId="41B561AE" w14:textId="77777777" w:rsidR="00E56C3F" w:rsidRPr="006A102A" w:rsidRDefault="00E56C3F" w:rsidP="007303FE">
      <w:pPr>
        <w:spacing w:after="0" w:line="240" w:lineRule="auto"/>
        <w:outlineLvl w:val="2"/>
        <w:rPr>
          <w:rFonts w:ascii="Trebuchet MS" w:eastAsia="Times New Roman" w:hAnsi="Trebuchet MS" w:cs="Times New Roman"/>
          <w:kern w:val="0"/>
          <w:sz w:val="20"/>
          <w:szCs w:val="20"/>
          <w:lang w:eastAsia="de-DE"/>
          <w14:ligatures w14:val="none"/>
        </w:rPr>
      </w:pPr>
    </w:p>
    <w:p w14:paraId="1DD18D1F" w14:textId="77777777" w:rsidR="00E56C3F" w:rsidRPr="006A102A" w:rsidRDefault="00E56C3F" w:rsidP="007303FE">
      <w:pPr>
        <w:spacing w:after="0" w:line="240" w:lineRule="auto"/>
        <w:outlineLvl w:val="2"/>
        <w:rPr>
          <w:rFonts w:ascii="Trebuchet MS" w:eastAsia="Times New Roman" w:hAnsi="Trebuchet MS" w:cs="Times New Roman"/>
          <w:kern w:val="0"/>
          <w:sz w:val="20"/>
          <w:szCs w:val="20"/>
          <w:lang w:eastAsia="de-DE"/>
          <w14:ligatures w14:val="none"/>
        </w:rPr>
      </w:pPr>
    </w:p>
    <w:p w14:paraId="5873EB4F" w14:textId="77777777" w:rsidR="00E56C3F" w:rsidRPr="006A102A" w:rsidRDefault="00E56C3F" w:rsidP="007303FE">
      <w:pPr>
        <w:spacing w:after="0" w:line="240" w:lineRule="auto"/>
        <w:outlineLvl w:val="2"/>
        <w:rPr>
          <w:rFonts w:ascii="Trebuchet MS" w:eastAsia="Times New Roman" w:hAnsi="Trebuchet MS" w:cs="Times New Roman"/>
          <w:kern w:val="0"/>
          <w:sz w:val="20"/>
          <w:szCs w:val="20"/>
          <w:lang w:eastAsia="de-DE"/>
          <w14:ligatures w14:val="none"/>
        </w:rPr>
      </w:pPr>
    </w:p>
    <w:p w14:paraId="3BAF7E4A" w14:textId="0B1FA7C5" w:rsidR="006F24C1" w:rsidRPr="006A102A" w:rsidRDefault="001C411A" w:rsidP="007303FE">
      <w:pPr>
        <w:spacing w:after="0" w:line="240" w:lineRule="auto"/>
        <w:outlineLvl w:val="2"/>
        <w:rPr>
          <w:rFonts w:ascii="Trebuchet MS" w:eastAsia="Times New Roman" w:hAnsi="Trebuchet MS" w:cs="Times New Roman"/>
          <w:kern w:val="0"/>
          <w:sz w:val="20"/>
          <w:szCs w:val="20"/>
          <w:lang w:eastAsia="de-DE"/>
          <w14:ligatures w14:val="none"/>
        </w:rPr>
      </w:pPr>
      <w:r w:rsidRPr="001C411A">
        <w:rPr>
          <w:rFonts w:ascii="Trebuchet MS" w:eastAsia="Times New Roman" w:hAnsi="Trebuchet MS" w:cs="Times New Roman"/>
          <w:noProof/>
          <w:kern w:val="0"/>
          <w:sz w:val="20"/>
          <w:szCs w:val="20"/>
          <w:lang w:eastAsia="de-DE"/>
        </w:rPr>
        <w:pict w14:anchorId="653DB95A">
          <v:rect id="_x0000_i1034" alt="" style="width:453.6pt;height:.05pt;mso-width-percent:0;mso-height-percent:0;mso-width-percent:0;mso-height-percent:0" o:hralign="center" o:hrstd="t" o:hr="t" fillcolor="#a0a0a0" stroked="f"/>
        </w:pict>
      </w:r>
    </w:p>
    <w:p w14:paraId="0317C2AB" w14:textId="77777777" w:rsidR="009725EE" w:rsidRPr="006A102A" w:rsidRDefault="009725EE" w:rsidP="00673C98">
      <w:pPr>
        <w:spacing w:after="0" w:line="240" w:lineRule="auto"/>
        <w:outlineLvl w:val="1"/>
        <w:rPr>
          <w:rFonts w:ascii="Trebuchet MS" w:eastAsia="Times New Roman" w:hAnsi="Trebuchet MS" w:cs="Times New Roman"/>
          <w:kern w:val="0"/>
          <w:sz w:val="20"/>
          <w:szCs w:val="20"/>
          <w:lang w:eastAsia="de-DE"/>
          <w14:ligatures w14:val="none"/>
        </w:rPr>
      </w:pPr>
    </w:p>
    <w:p w14:paraId="302D02F8" w14:textId="77777777" w:rsidR="00E56C3F" w:rsidRPr="006A102A" w:rsidRDefault="00E56C3F" w:rsidP="00673C98">
      <w:pPr>
        <w:spacing w:after="0" w:line="240" w:lineRule="auto"/>
        <w:outlineLvl w:val="1"/>
        <w:rPr>
          <w:rFonts w:ascii="Trebuchet MS" w:eastAsia="Times New Roman" w:hAnsi="Trebuchet MS" w:cs="Times New Roman"/>
          <w:kern w:val="0"/>
          <w:sz w:val="20"/>
          <w:szCs w:val="20"/>
          <w:lang w:eastAsia="de-DE"/>
          <w14:ligatures w14:val="none"/>
        </w:rPr>
      </w:pPr>
    </w:p>
    <w:p w14:paraId="7228C7D1" w14:textId="77777777" w:rsidR="00E56C3F" w:rsidRPr="006A102A" w:rsidRDefault="00E56C3F" w:rsidP="00673C98">
      <w:pPr>
        <w:spacing w:after="0" w:line="240" w:lineRule="auto"/>
        <w:outlineLvl w:val="1"/>
        <w:rPr>
          <w:rFonts w:ascii="Trebuchet MS" w:eastAsia="Times New Roman" w:hAnsi="Trebuchet MS" w:cs="Times New Roman"/>
          <w:kern w:val="0"/>
          <w:sz w:val="20"/>
          <w:szCs w:val="20"/>
          <w:lang w:eastAsia="de-DE"/>
          <w14:ligatures w14:val="none"/>
        </w:rPr>
      </w:pPr>
    </w:p>
    <w:p w14:paraId="417B0CDD" w14:textId="77777777" w:rsidR="00E56C3F" w:rsidRPr="006A102A" w:rsidRDefault="00E56C3F" w:rsidP="00673C98">
      <w:pPr>
        <w:spacing w:after="0" w:line="240" w:lineRule="auto"/>
        <w:outlineLvl w:val="1"/>
        <w:rPr>
          <w:rFonts w:ascii="Trebuchet MS" w:eastAsia="Times New Roman" w:hAnsi="Trebuchet MS" w:cs="Times New Roman"/>
          <w:kern w:val="0"/>
          <w:sz w:val="20"/>
          <w:szCs w:val="20"/>
          <w:lang w:eastAsia="de-DE"/>
          <w14:ligatures w14:val="none"/>
        </w:rPr>
      </w:pPr>
    </w:p>
    <w:p w14:paraId="018912C3" w14:textId="77777777" w:rsidR="00E56C3F" w:rsidRPr="006A102A" w:rsidRDefault="00E56C3F" w:rsidP="00673C98">
      <w:pPr>
        <w:spacing w:after="0" w:line="240" w:lineRule="auto"/>
        <w:outlineLvl w:val="1"/>
        <w:rPr>
          <w:rFonts w:ascii="Trebuchet MS" w:eastAsia="Times New Roman" w:hAnsi="Trebuchet MS" w:cs="Times New Roman"/>
          <w:kern w:val="0"/>
          <w:sz w:val="20"/>
          <w:szCs w:val="20"/>
          <w:lang w:eastAsia="de-DE"/>
          <w14:ligatures w14:val="none"/>
        </w:rPr>
      </w:pPr>
    </w:p>
    <w:p w14:paraId="045694DB" w14:textId="77777777" w:rsidR="00E56C3F" w:rsidRPr="006A102A" w:rsidRDefault="00E56C3F" w:rsidP="00673C98">
      <w:pPr>
        <w:spacing w:after="0" w:line="240" w:lineRule="auto"/>
        <w:outlineLvl w:val="1"/>
        <w:rPr>
          <w:rFonts w:ascii="Trebuchet MS" w:eastAsia="Times New Roman" w:hAnsi="Trebuchet MS" w:cs="Times New Roman"/>
          <w:kern w:val="0"/>
          <w:sz w:val="20"/>
          <w:szCs w:val="20"/>
          <w:lang w:eastAsia="de-DE"/>
          <w14:ligatures w14:val="none"/>
        </w:rPr>
      </w:pPr>
    </w:p>
    <w:p w14:paraId="7D723369" w14:textId="77777777" w:rsidR="00E56C3F" w:rsidRPr="006A102A" w:rsidRDefault="00E56C3F" w:rsidP="00673C98">
      <w:pPr>
        <w:spacing w:after="0" w:line="240" w:lineRule="auto"/>
        <w:outlineLvl w:val="1"/>
        <w:rPr>
          <w:rFonts w:ascii="Trebuchet MS" w:eastAsia="Times New Roman" w:hAnsi="Trebuchet MS" w:cs="Times New Roman"/>
          <w:kern w:val="0"/>
          <w:sz w:val="20"/>
          <w:szCs w:val="20"/>
          <w:lang w:eastAsia="de-DE"/>
          <w14:ligatures w14:val="none"/>
        </w:rPr>
      </w:pPr>
    </w:p>
    <w:p w14:paraId="3B3E4327" w14:textId="77777777" w:rsidR="00E56C3F" w:rsidRPr="006A102A" w:rsidRDefault="00E56C3F" w:rsidP="00673C98">
      <w:pPr>
        <w:spacing w:after="0" w:line="240" w:lineRule="auto"/>
        <w:outlineLvl w:val="1"/>
        <w:rPr>
          <w:rFonts w:ascii="Trebuchet MS" w:eastAsia="Times New Roman" w:hAnsi="Trebuchet MS" w:cs="Times New Roman"/>
          <w:kern w:val="0"/>
          <w:sz w:val="20"/>
          <w:szCs w:val="20"/>
          <w:lang w:eastAsia="de-DE"/>
          <w14:ligatures w14:val="none"/>
        </w:rPr>
      </w:pPr>
    </w:p>
    <w:p w14:paraId="2D4A69A2" w14:textId="77777777" w:rsidR="00E56C3F" w:rsidRPr="006A102A" w:rsidRDefault="00E56C3F" w:rsidP="00673C98">
      <w:pPr>
        <w:spacing w:after="0" w:line="240" w:lineRule="auto"/>
        <w:outlineLvl w:val="1"/>
        <w:rPr>
          <w:rFonts w:ascii="Trebuchet MS" w:eastAsia="Times New Roman" w:hAnsi="Trebuchet MS" w:cs="Times New Roman"/>
          <w:kern w:val="0"/>
          <w:sz w:val="20"/>
          <w:szCs w:val="20"/>
          <w:lang w:eastAsia="de-DE"/>
          <w14:ligatures w14:val="none"/>
        </w:rPr>
      </w:pPr>
    </w:p>
    <w:p w14:paraId="7DD2437E" w14:textId="2AADBFC9" w:rsidR="00E56C3F" w:rsidRPr="006A102A" w:rsidRDefault="004E73B7" w:rsidP="00E56C3F">
      <w:pPr>
        <w:pStyle w:val="Listenabsatz"/>
        <w:numPr>
          <w:ilvl w:val="0"/>
          <w:numId w:val="1"/>
        </w:numPr>
        <w:spacing w:before="100" w:beforeAutospacing="1" w:after="100" w:afterAutospacing="1" w:line="240" w:lineRule="auto"/>
        <w:outlineLvl w:val="2"/>
        <w:rPr>
          <w:rFonts w:ascii="Trebuchet MS" w:eastAsia="Times New Roman" w:hAnsi="Trebuchet MS" w:cs="Times New Roman"/>
          <w:b/>
          <w:bCs/>
          <w:color w:val="EE0000"/>
          <w:kern w:val="0"/>
          <w:sz w:val="20"/>
          <w:szCs w:val="20"/>
          <w:lang w:eastAsia="de-DE"/>
          <w14:ligatures w14:val="none"/>
        </w:rPr>
      </w:pPr>
      <w:r w:rsidRPr="006A102A">
        <w:rPr>
          <w:rFonts w:ascii="Trebuchet MS" w:eastAsia="Times New Roman" w:hAnsi="Trebuchet MS" w:cs="Times New Roman"/>
          <w:b/>
          <w:bCs/>
          <w:color w:val="EE0000"/>
          <w:kern w:val="0"/>
          <w:sz w:val="20"/>
          <w:szCs w:val="20"/>
          <w:lang w:eastAsia="de-DE"/>
          <w14:ligatures w14:val="none"/>
        </w:rPr>
        <w:lastRenderedPageBreak/>
        <w:t>Die neue Esskultur: Demokratisiert, geteilt, inszeniert.</w:t>
      </w:r>
    </w:p>
    <w:p w14:paraId="11482A79" w14:textId="4123D57D" w:rsidR="00E56C3F" w:rsidRPr="006A102A" w:rsidRDefault="00E56C3F" w:rsidP="00E56C3F">
      <w:pPr>
        <w:pStyle w:val="Flietext"/>
        <w:jc w:val="both"/>
        <w:rPr>
          <w:b/>
          <w:bCs/>
          <w:sz w:val="19"/>
          <w:szCs w:val="19"/>
        </w:rPr>
      </w:pPr>
      <w:r w:rsidRPr="006A102A">
        <w:rPr>
          <w:i/>
          <w:iCs/>
          <w:sz w:val="19"/>
          <w:szCs w:val="19"/>
        </w:rPr>
        <w:t xml:space="preserve">In der Gastronomie von morgen spiegelt sich der gesellschaftliche Wandel auf dem Teller – mit neuen Erwartungen an Qualität, Identität und Erleben. Die neue Esskultur ist gleichzeitig </w:t>
      </w:r>
      <w:r w:rsidRPr="006A102A">
        <w:rPr>
          <w:b/>
          <w:bCs/>
          <w:sz w:val="19"/>
          <w:szCs w:val="19"/>
        </w:rPr>
        <w:t>zugänglich und anspruchsvoll, lokal und global, gesund und genussvoll.</w:t>
      </w:r>
    </w:p>
    <w:p w14:paraId="0EB3BC3D" w14:textId="0FD165A1" w:rsidR="00E56C3F" w:rsidRPr="006A102A" w:rsidRDefault="004E73B7" w:rsidP="00E56C3F">
      <w:pPr>
        <w:pStyle w:val="Listenabsatz"/>
        <w:numPr>
          <w:ilvl w:val="0"/>
          <w:numId w:val="13"/>
        </w:numPr>
        <w:spacing w:before="100" w:beforeAutospacing="1" w:after="100" w:afterAutospacing="1" w:line="240" w:lineRule="auto"/>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 xml:space="preserve">Demokratisierung der </w:t>
      </w:r>
      <w:r w:rsidR="00691CEE" w:rsidRPr="006A102A">
        <w:rPr>
          <w:rFonts w:ascii="Trebuchet MS" w:eastAsia="Times New Roman" w:hAnsi="Trebuchet MS" w:cs="Times New Roman"/>
          <w:b/>
          <w:bCs/>
          <w:kern w:val="0"/>
          <w:sz w:val="20"/>
          <w:szCs w:val="20"/>
          <w:lang w:eastAsia="de-DE"/>
          <w14:ligatures w14:val="none"/>
        </w:rPr>
        <w:t>Edelprodukte</w:t>
      </w:r>
    </w:p>
    <w:p w14:paraId="26EFB5BF" w14:textId="5394AB7C" w:rsidR="00691CEE" w:rsidRPr="006A102A" w:rsidRDefault="00E56C3F" w:rsidP="00E56C3F">
      <w:pPr>
        <w:pStyle w:val="Flietext"/>
        <w:jc w:val="both"/>
        <w:rPr>
          <w:sz w:val="19"/>
          <w:szCs w:val="19"/>
        </w:rPr>
      </w:pPr>
      <w:r w:rsidRPr="006A102A">
        <w:rPr>
          <w:sz w:val="19"/>
          <w:szCs w:val="19"/>
        </w:rPr>
        <w:t xml:space="preserve">Einst luxuriöse Produkte wie Trüffel, Hummer oder hochwertige Cuts werden zunehmend alltagstauglich </w:t>
      </w:r>
      <w:r w:rsidRPr="006A102A">
        <w:rPr>
          <w:spacing w:val="-6"/>
          <w:sz w:val="19"/>
          <w:szCs w:val="19"/>
        </w:rPr>
        <w:t>– nicht im Preis, aber in ihrer Präsenz. In Signature-Dishes,</w:t>
      </w:r>
      <w:r w:rsidRPr="006A102A">
        <w:rPr>
          <w:sz w:val="19"/>
          <w:szCs w:val="19"/>
        </w:rPr>
        <w:t xml:space="preserve"> Snacks oder casual Fine Dining-Konzepten werden sie Teil des regulären Angebots und erlebbar für eine breitere Zielgruppe. Was neu oder anders ist, wird als Hero-Produkt im Netz gehypt.    </w:t>
      </w:r>
    </w:p>
    <w:p w14:paraId="093586BB" w14:textId="41B8E170" w:rsidR="00E56C3F" w:rsidRPr="006A102A" w:rsidRDefault="004E73B7" w:rsidP="00E56C3F">
      <w:pPr>
        <w:pStyle w:val="Listenabsatz"/>
        <w:numPr>
          <w:ilvl w:val="0"/>
          <w:numId w:val="13"/>
        </w:numPr>
        <w:spacing w:before="100" w:beforeAutospacing="1" w:after="100" w:afterAutospacing="1" w:line="240" w:lineRule="auto"/>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Pistazie is the new Matcha</w:t>
      </w:r>
    </w:p>
    <w:p w14:paraId="18FDC2ED" w14:textId="2ABD961C" w:rsidR="004E73B7" w:rsidRPr="006A102A" w:rsidRDefault="00E56C3F" w:rsidP="00E56C3F">
      <w:pPr>
        <w:pStyle w:val="Flietext"/>
        <w:jc w:val="both"/>
        <w:rPr>
          <w:sz w:val="19"/>
          <w:szCs w:val="19"/>
        </w:rPr>
      </w:pPr>
      <w:r w:rsidRPr="006A102A">
        <w:rPr>
          <w:sz w:val="19"/>
          <w:szCs w:val="19"/>
        </w:rPr>
        <w:t>Was einst ein Instagram-Hype war, ist heute Substanz: Pistazie etabliert sich als Starzutat in Patisserie, Küche und Snackkultur – vom Croissant bis zum Dessert. Besonders in Kombination mit umamireichen Aromen gewinnt sie an Tiefe und Vielschichtigkeit.</w:t>
      </w:r>
    </w:p>
    <w:p w14:paraId="344D9753" w14:textId="77777777" w:rsidR="00E56C3F" w:rsidRPr="006A102A" w:rsidRDefault="00E56C3F" w:rsidP="00E56C3F">
      <w:pPr>
        <w:pStyle w:val="Flietext"/>
        <w:jc w:val="both"/>
        <w:rPr>
          <w:sz w:val="19"/>
          <w:szCs w:val="19"/>
        </w:rPr>
      </w:pPr>
    </w:p>
    <w:p w14:paraId="69BB6126" w14:textId="4AE0895D" w:rsidR="00E56C3F" w:rsidRPr="006A102A" w:rsidRDefault="004E73B7" w:rsidP="00E56C3F">
      <w:pPr>
        <w:pStyle w:val="Flietext"/>
        <w:numPr>
          <w:ilvl w:val="0"/>
          <w:numId w:val="13"/>
        </w:numPr>
        <w:jc w:val="both"/>
        <w:rPr>
          <w:spacing w:val="-2"/>
          <w:sz w:val="19"/>
          <w:szCs w:val="19"/>
        </w:rPr>
      </w:pPr>
      <w:r w:rsidRPr="006A102A">
        <w:rPr>
          <w:rFonts w:eastAsia="Times New Roman" w:cs="Times New Roman"/>
          <w:b/>
          <w:bCs/>
          <w:sz w:val="20"/>
          <w:szCs w:val="20"/>
          <w:lang w:eastAsia="de-DE"/>
          <w14:ligatures w14:val="none"/>
        </w:rPr>
        <w:t>Europa isst besser</w:t>
      </w:r>
    </w:p>
    <w:p w14:paraId="7AC7CCA9" w14:textId="3285948D" w:rsidR="00E56C3F" w:rsidRPr="006A102A" w:rsidRDefault="00E56C3F" w:rsidP="00E56C3F">
      <w:pPr>
        <w:pStyle w:val="Flietext"/>
        <w:jc w:val="both"/>
        <w:rPr>
          <w:spacing w:val="-2"/>
          <w:sz w:val="19"/>
          <w:szCs w:val="19"/>
        </w:rPr>
      </w:pPr>
      <w:r w:rsidRPr="006A102A">
        <w:rPr>
          <w:spacing w:val="-2"/>
          <w:sz w:val="19"/>
          <w:szCs w:val="19"/>
        </w:rPr>
        <w:t>Die Rückbesinnung auf authentische europäische</w:t>
      </w:r>
      <w:r w:rsidRPr="006A102A">
        <w:rPr>
          <w:spacing w:val="-2"/>
          <w:sz w:val="19"/>
          <w:szCs w:val="19"/>
        </w:rPr>
        <w:t xml:space="preserve"> </w:t>
      </w:r>
      <w:r w:rsidRPr="006A102A">
        <w:rPr>
          <w:spacing w:val="-2"/>
          <w:sz w:val="19"/>
          <w:szCs w:val="19"/>
        </w:rPr>
        <w:t xml:space="preserve">Küchen, wie die italienische, spanische und französische, erlebt ein Comeback – jenseits von Touristenklischees. Junge, ambitionierte Gastronomiegruppen professionalisieren Klassiker und interpretieren sie neu – auch im Großen wie die Konzepte L´Osteria oder 60 Seconds to Napoli. </w:t>
      </w:r>
    </w:p>
    <w:p w14:paraId="364B99B2" w14:textId="07DDF7F7" w:rsidR="00E56C3F" w:rsidRPr="006A102A" w:rsidRDefault="004E73B7" w:rsidP="00E56C3F">
      <w:pPr>
        <w:pStyle w:val="Listenabsatz"/>
        <w:numPr>
          <w:ilvl w:val="0"/>
          <w:numId w:val="13"/>
        </w:numPr>
        <w:spacing w:before="100" w:beforeAutospacing="1" w:after="100" w:afterAutospacing="1" w:line="240" w:lineRule="auto"/>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Sharing is caring</w:t>
      </w:r>
    </w:p>
    <w:p w14:paraId="39E3EB12" w14:textId="77777777" w:rsidR="00E56C3F" w:rsidRPr="006A102A" w:rsidRDefault="00E56C3F" w:rsidP="00E56C3F">
      <w:pPr>
        <w:pStyle w:val="Flietext"/>
        <w:jc w:val="both"/>
        <w:rPr>
          <w:sz w:val="19"/>
          <w:szCs w:val="19"/>
        </w:rPr>
      </w:pPr>
      <w:r w:rsidRPr="006A102A">
        <w:rPr>
          <w:sz w:val="19"/>
          <w:szCs w:val="19"/>
        </w:rPr>
        <w:t>Family Style Dining – also das Teilen von Speisen am Tisch – wird zunehmend Standard, auch jenseits asiatischer Restaurants. Der gemeinschaftliche Genuss stärkt die soziale Komponente des Essens – ob im Restaurant oder im gehobenen Betriebsrestaurant.</w:t>
      </w:r>
    </w:p>
    <w:p w14:paraId="2C0EB35F" w14:textId="3A26560B" w:rsidR="00E56C3F" w:rsidRPr="006A102A" w:rsidRDefault="004E73B7" w:rsidP="00E56C3F">
      <w:pPr>
        <w:pStyle w:val="Listenabsatz"/>
        <w:numPr>
          <w:ilvl w:val="0"/>
          <w:numId w:val="13"/>
        </w:numPr>
        <w:spacing w:before="100" w:beforeAutospacing="1" w:after="100" w:afterAutospacing="1" w:line="240" w:lineRule="auto"/>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Pflanzenbasiert</w:t>
      </w:r>
      <w:r w:rsidR="00D040A2" w:rsidRPr="006A102A">
        <w:rPr>
          <w:rFonts w:ascii="Trebuchet MS" w:eastAsia="Times New Roman" w:hAnsi="Trebuchet MS" w:cs="Times New Roman"/>
          <w:b/>
          <w:bCs/>
          <w:kern w:val="0"/>
          <w:sz w:val="20"/>
          <w:szCs w:val="20"/>
          <w:lang w:eastAsia="de-DE"/>
          <w14:ligatures w14:val="none"/>
        </w:rPr>
        <w:t xml:space="preserve"> – spannend und intensiv</w:t>
      </w:r>
    </w:p>
    <w:p w14:paraId="34F9B6E4" w14:textId="77777777" w:rsidR="00E56C3F" w:rsidRPr="006A102A" w:rsidRDefault="00E56C3F" w:rsidP="00E56C3F">
      <w:pPr>
        <w:pStyle w:val="Flietext"/>
        <w:jc w:val="both"/>
        <w:rPr>
          <w:rStyle w:val="Zeichenformat1"/>
        </w:rPr>
      </w:pPr>
      <w:r w:rsidRPr="006A102A">
        <w:rPr>
          <w:rStyle w:val="Zeichenformat1"/>
        </w:rPr>
        <w:t xml:space="preserve">Der Trend zu </w:t>
      </w:r>
      <w:r w:rsidRPr="006A102A">
        <w:rPr>
          <w:rStyle w:val="Zeichenformat1"/>
          <w:b/>
          <w:bCs/>
        </w:rPr>
        <w:t>plant-based Ernährung</w:t>
      </w:r>
      <w:r w:rsidRPr="006A102A">
        <w:rPr>
          <w:rStyle w:val="Zeichenformat1"/>
        </w:rPr>
        <w:t xml:space="preserve"> bleibt stabil – aber differenzierter. Viele Konsumenten entscheiden sich wieder bewusst für </w:t>
      </w:r>
      <w:r w:rsidRPr="006A102A">
        <w:rPr>
          <w:rStyle w:val="Zeichenformat1"/>
          <w:b/>
          <w:bCs/>
        </w:rPr>
        <w:t>Flexitarismus</w:t>
      </w:r>
      <w:r w:rsidRPr="006A102A">
        <w:rPr>
          <w:rStyle w:val="Zeichenformat1"/>
        </w:rPr>
        <w:t xml:space="preserve">, erwarten aber gleichzeitig </w:t>
      </w:r>
      <w:r w:rsidRPr="006A102A">
        <w:rPr>
          <w:rStyle w:val="Zeichenformat1"/>
          <w:b/>
          <w:bCs/>
          <w:spacing w:val="-4"/>
        </w:rPr>
        <w:t>spannende vegetarische und vegane Optionen</w:t>
      </w:r>
      <w:r w:rsidRPr="006A102A">
        <w:rPr>
          <w:rStyle w:val="Zeichenformat1"/>
        </w:rPr>
        <w:t>. Besonders gefragt: aromatische Zubereitungen, asiatische Einflüsse, fermentierte Elemente, Umami.</w:t>
      </w:r>
    </w:p>
    <w:p w14:paraId="1E270DD5" w14:textId="51FDE866" w:rsidR="00825409" w:rsidRPr="006A102A" w:rsidRDefault="004E73B7" w:rsidP="00825409">
      <w:pPr>
        <w:pStyle w:val="Listenabsatz"/>
        <w:numPr>
          <w:ilvl w:val="0"/>
          <w:numId w:val="13"/>
        </w:numPr>
        <w:spacing w:before="100" w:beforeAutospacing="1" w:after="100" w:afterAutospacing="1" w:line="240" w:lineRule="auto"/>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Longevity, aber bitte lecker</w:t>
      </w:r>
    </w:p>
    <w:p w14:paraId="426E8F8C" w14:textId="5EC1FFFB" w:rsidR="004E73B7" w:rsidRPr="006A102A" w:rsidRDefault="00825409" w:rsidP="00825409">
      <w:pPr>
        <w:pStyle w:val="Flietext"/>
        <w:jc w:val="both"/>
        <w:rPr>
          <w:sz w:val="19"/>
          <w:szCs w:val="19"/>
          <w:u w:color="1C1C1B"/>
        </w:rPr>
      </w:pPr>
      <w:r w:rsidRPr="006A102A">
        <w:rPr>
          <w:rStyle w:val="Zeichenformat1"/>
        </w:rPr>
        <w:t>Für die Zielgruppe der „aktiven Älteren“ – allen voran die Baby-Boomer – zählt Genuss mit Haltung: weniger, aber besser. Kleine Portionen, kluge Kombinationen, mehr Gemüse, weniger Zucker – ohne asketisch zu wirken. Hier entstehen neue Menülinien, auch für</w:t>
      </w:r>
      <w:r w:rsidRPr="006A102A">
        <w:rPr>
          <w:rStyle w:val="Zeichenformat1"/>
        </w:rPr>
        <w:t xml:space="preserve"> </w:t>
      </w:r>
      <w:r w:rsidRPr="006A102A">
        <w:rPr>
          <w:rStyle w:val="Zeichenformat1"/>
        </w:rPr>
        <w:t>Hotelgastronomie und Betriebskantinen.</w:t>
      </w:r>
    </w:p>
    <w:p w14:paraId="5F3BB4D4" w14:textId="15A5850D" w:rsidR="00825409" w:rsidRPr="006A102A" w:rsidRDefault="004E73B7" w:rsidP="00825409">
      <w:pPr>
        <w:pStyle w:val="Listenabsatz"/>
        <w:numPr>
          <w:ilvl w:val="0"/>
          <w:numId w:val="13"/>
        </w:numPr>
        <w:spacing w:before="100" w:beforeAutospacing="1" w:after="100" w:afterAutospacing="1" w:line="240" w:lineRule="auto"/>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Heimatküche, jung inszeniert</w:t>
      </w:r>
    </w:p>
    <w:p w14:paraId="0D336309" w14:textId="77777777" w:rsidR="00825409" w:rsidRPr="006A102A" w:rsidRDefault="00825409" w:rsidP="00825409">
      <w:pPr>
        <w:pStyle w:val="Flietext"/>
        <w:jc w:val="both"/>
        <w:rPr>
          <w:rStyle w:val="Zeichenformat1"/>
        </w:rPr>
      </w:pPr>
      <w:r w:rsidRPr="006A102A">
        <w:rPr>
          <w:rStyle w:val="Zeichenformat1"/>
        </w:rPr>
        <w:t>Traditionelle Rezepte und Zutaten feiern ein Revival – neu interpretiert durch junge Köche, gesünder und visuell anspruchsvoller präsentiert. Regionale Identität und Storytelling rund ums Produkt schaffen Glaubwürdigkeit und Nähe.</w:t>
      </w:r>
    </w:p>
    <w:p w14:paraId="16DC3022" w14:textId="1F6CB30F" w:rsidR="00825409" w:rsidRPr="006A102A" w:rsidRDefault="004E73B7" w:rsidP="00825409">
      <w:pPr>
        <w:pStyle w:val="Listenabsatz"/>
        <w:numPr>
          <w:ilvl w:val="0"/>
          <w:numId w:val="13"/>
        </w:numPr>
        <w:spacing w:before="100" w:beforeAutospacing="1" w:after="100" w:afterAutospacing="1" w:line="240" w:lineRule="auto"/>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Storytelling auf dem Teller</w:t>
      </w:r>
    </w:p>
    <w:p w14:paraId="72AD2DD4" w14:textId="0BEB199F" w:rsidR="004E73B7" w:rsidRPr="006A102A" w:rsidRDefault="00825409" w:rsidP="00825409">
      <w:pPr>
        <w:pStyle w:val="Flietext"/>
        <w:jc w:val="both"/>
        <w:rPr>
          <w:sz w:val="19"/>
          <w:szCs w:val="19"/>
          <w:u w:color="1C1C1B"/>
        </w:rPr>
      </w:pPr>
      <w:r w:rsidRPr="006A102A">
        <w:rPr>
          <w:rStyle w:val="Zeichenformat1"/>
        </w:rPr>
        <w:t xml:space="preserve">Ob veganes Signature Dish oder klassischer Lunch: Speisen erzählen Geschichten – über Herkunft, Haltung, Geschmack. </w:t>
      </w:r>
      <w:r w:rsidRPr="006A102A">
        <w:rPr>
          <w:rStyle w:val="Zeichenformat1"/>
          <w:b/>
          <w:bCs/>
        </w:rPr>
        <w:t>Hero-Produkte und Hero-Dishes</w:t>
      </w:r>
      <w:r w:rsidRPr="006A102A">
        <w:rPr>
          <w:rStyle w:val="Zeichenformat1"/>
        </w:rPr>
        <w:t xml:space="preserve"> helfen, die Positionierung eines Betriebs klar erlebbar zu machen – bei reduziertem Menüumfang und verbesserter Wirtschaftlichkeit.</w:t>
      </w:r>
    </w:p>
    <w:p w14:paraId="65FD2E4F" w14:textId="16843D63" w:rsidR="00825409" w:rsidRPr="006A102A" w:rsidRDefault="004E73B7" w:rsidP="00825409">
      <w:pPr>
        <w:pStyle w:val="Listenabsatz"/>
        <w:numPr>
          <w:ilvl w:val="0"/>
          <w:numId w:val="13"/>
        </w:numPr>
        <w:spacing w:before="100" w:beforeAutospacing="1" w:after="100" w:afterAutospacing="1" w:line="240" w:lineRule="auto"/>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lastRenderedPageBreak/>
        <w:t>Mindful Drinking &amp; neue Trinkrituale</w:t>
      </w:r>
    </w:p>
    <w:p w14:paraId="5F4B2873" w14:textId="77777777" w:rsidR="00825409" w:rsidRPr="006A102A" w:rsidRDefault="00825409" w:rsidP="00825409">
      <w:pPr>
        <w:pStyle w:val="Flietext"/>
        <w:jc w:val="both"/>
        <w:rPr>
          <w:rStyle w:val="Zeichenformat1"/>
        </w:rPr>
      </w:pPr>
      <w:r w:rsidRPr="006A102A">
        <w:rPr>
          <w:rStyle w:val="Zeichenformat1"/>
        </w:rPr>
        <w:t xml:space="preserve">Der Konsum von Alkohol wandelt sich. Trinken wird entkoppelt von der Uhrzeit – etwa beim </w:t>
      </w:r>
      <w:r w:rsidRPr="006A102A">
        <w:rPr>
          <w:rStyle w:val="Zeichenformat1"/>
          <w:b/>
          <w:bCs/>
        </w:rPr>
        <w:t>Pre-Dinner Drink in der Bar</w:t>
      </w:r>
      <w:r w:rsidRPr="006A102A">
        <w:rPr>
          <w:rStyle w:val="Zeichenformat1"/>
        </w:rPr>
        <w:t>, beim Lunch oder in After-Work-Situationen. Alkoholfreie Alternativen gewinnen an Format:</w:t>
      </w:r>
      <w:r w:rsidRPr="006A102A">
        <w:rPr>
          <w:rStyle w:val="Zeichenformat1"/>
          <w:b/>
          <w:bCs/>
        </w:rPr>
        <w:t xml:space="preserve"> Tee in der Luxusflasche, Matcha als Menübegleitung, fermentierte Drinks</w:t>
      </w:r>
      <w:r w:rsidRPr="006A102A">
        <w:rPr>
          <w:rStyle w:val="Zeichenformat1"/>
        </w:rPr>
        <w:t xml:space="preserve"> oder kleine Serien mit Kohlensäure bieten neue Erlebnisse im Glas. Kaffee bleibt stark – immer kreativer – und Tee holt auf.</w:t>
      </w:r>
    </w:p>
    <w:p w14:paraId="5A01C1BA" w14:textId="77777777" w:rsidR="00825409" w:rsidRPr="006A102A" w:rsidRDefault="00825409" w:rsidP="00825409">
      <w:pPr>
        <w:pStyle w:val="Flietext"/>
        <w:jc w:val="both"/>
        <w:rPr>
          <w:rStyle w:val="Zeichenformat1"/>
        </w:rPr>
      </w:pPr>
    </w:p>
    <w:p w14:paraId="7B497FA8" w14:textId="653EFC46" w:rsidR="00825409" w:rsidRPr="006A102A" w:rsidRDefault="00D040A2" w:rsidP="00825409">
      <w:pPr>
        <w:pStyle w:val="Listenabsatz"/>
        <w:numPr>
          <w:ilvl w:val="0"/>
          <w:numId w:val="13"/>
        </w:numPr>
        <w:spacing w:after="0" w:line="240" w:lineRule="auto"/>
        <w:outlineLvl w:val="2"/>
        <w:rPr>
          <w:rFonts w:ascii="Trebuchet MS" w:eastAsia="Times New Roman" w:hAnsi="Trebuchet MS" w:cs="Times New Roman"/>
          <w:b/>
          <w:bCs/>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Internationale Foodtrends – Vielfalt mit Tiefe</w:t>
      </w:r>
    </w:p>
    <w:p w14:paraId="2A701EF2" w14:textId="6C27AD89" w:rsidR="004E73B7" w:rsidRPr="006A102A" w:rsidRDefault="00825409" w:rsidP="00825409">
      <w:pPr>
        <w:pStyle w:val="Flietext"/>
        <w:jc w:val="both"/>
        <w:rPr>
          <w:sz w:val="19"/>
          <w:szCs w:val="19"/>
          <w:u w:color="1C1C1B"/>
        </w:rPr>
      </w:pPr>
      <w:r w:rsidRPr="006A102A">
        <w:rPr>
          <w:rStyle w:val="Zeichenformat1"/>
        </w:rPr>
        <w:t xml:space="preserve">Südamerika, Levante und Indien beeinflussen die Geschmacksbilder der kommenden Jahre durch Vielfalt, Lebendigkeit und Gesundheit. Botanische Noten, Feuerküche, Streetfood-Raffinesse und Nutzpflanzen mit langer Tradition schaffen </w:t>
      </w:r>
      <w:r w:rsidRPr="006A102A">
        <w:rPr>
          <w:rStyle w:val="Zeichenformat1"/>
          <w:b/>
          <w:bCs/>
          <w:spacing w:val="-6"/>
        </w:rPr>
        <w:t xml:space="preserve">neue kulinarische Horizonte. </w:t>
      </w:r>
      <w:r w:rsidRPr="006A102A">
        <w:rPr>
          <w:rStyle w:val="Zeichenformat1"/>
        </w:rPr>
        <w:t xml:space="preserve">Globale Küche bedeutet aber auch Verantwortung für Herkunft und Wertschöpfung, setzt neue Standards in Qualität, Ethik und Story. </w:t>
      </w:r>
    </w:p>
    <w:p w14:paraId="2559B4B5" w14:textId="77777777" w:rsidR="00D040A2" w:rsidRPr="006A102A" w:rsidRDefault="00D040A2" w:rsidP="00673C98">
      <w:pPr>
        <w:spacing w:after="0" w:line="240" w:lineRule="auto"/>
        <w:outlineLvl w:val="1"/>
        <w:rPr>
          <w:rFonts w:ascii="Trebuchet MS" w:eastAsia="Times New Roman" w:hAnsi="Trebuchet MS" w:cs="Times New Roman"/>
          <w:color w:val="EE0000"/>
          <w:kern w:val="0"/>
          <w:sz w:val="20"/>
          <w:szCs w:val="20"/>
          <w:lang w:eastAsia="de-DE"/>
          <w14:ligatures w14:val="none"/>
        </w:rPr>
      </w:pPr>
    </w:p>
    <w:p w14:paraId="0F65157D" w14:textId="77777777" w:rsidR="00825409" w:rsidRPr="006A102A" w:rsidRDefault="00825409" w:rsidP="00673C98">
      <w:pPr>
        <w:spacing w:after="0" w:line="240" w:lineRule="auto"/>
        <w:outlineLvl w:val="1"/>
        <w:rPr>
          <w:rFonts w:ascii="Trebuchet MS" w:eastAsia="Times New Roman" w:hAnsi="Trebuchet MS" w:cs="Times New Roman"/>
          <w:color w:val="EE0000"/>
          <w:kern w:val="0"/>
          <w:sz w:val="20"/>
          <w:szCs w:val="20"/>
          <w:lang w:eastAsia="de-DE"/>
          <w14:ligatures w14:val="none"/>
        </w:rPr>
      </w:pPr>
    </w:p>
    <w:p w14:paraId="04F6E4AC" w14:textId="77777777" w:rsidR="00825409" w:rsidRPr="006A102A" w:rsidRDefault="00825409" w:rsidP="00673C98">
      <w:pPr>
        <w:spacing w:after="0" w:line="240" w:lineRule="auto"/>
        <w:outlineLvl w:val="1"/>
        <w:rPr>
          <w:rFonts w:ascii="Trebuchet MS" w:eastAsia="Times New Roman" w:hAnsi="Trebuchet MS" w:cs="Times New Roman"/>
          <w:color w:val="EE0000"/>
          <w:kern w:val="0"/>
          <w:sz w:val="20"/>
          <w:szCs w:val="20"/>
          <w:lang w:eastAsia="de-DE"/>
          <w14:ligatures w14:val="none"/>
        </w:rPr>
      </w:pPr>
    </w:p>
    <w:p w14:paraId="748E3C36" w14:textId="77777777" w:rsidR="00825409" w:rsidRPr="006A102A" w:rsidRDefault="00825409" w:rsidP="00673C98">
      <w:pPr>
        <w:spacing w:after="0" w:line="240" w:lineRule="auto"/>
        <w:outlineLvl w:val="1"/>
        <w:rPr>
          <w:rFonts w:ascii="Trebuchet MS" w:eastAsia="Times New Roman" w:hAnsi="Trebuchet MS" w:cs="Times New Roman"/>
          <w:color w:val="EE0000"/>
          <w:kern w:val="0"/>
          <w:sz w:val="20"/>
          <w:szCs w:val="20"/>
          <w:lang w:eastAsia="de-DE"/>
          <w14:ligatures w14:val="none"/>
        </w:rPr>
      </w:pPr>
    </w:p>
    <w:p w14:paraId="45003B5F" w14:textId="0FA8DA15" w:rsidR="003D1830" w:rsidRPr="006A102A" w:rsidRDefault="004E73B7" w:rsidP="00935EF4">
      <w:pPr>
        <w:pStyle w:val="Listenabsatz"/>
        <w:numPr>
          <w:ilvl w:val="0"/>
          <w:numId w:val="1"/>
        </w:numPr>
        <w:spacing w:after="0" w:line="240" w:lineRule="auto"/>
        <w:outlineLvl w:val="1"/>
        <w:rPr>
          <w:rFonts w:ascii="Trebuchet MS" w:eastAsia="Times New Roman" w:hAnsi="Trebuchet MS" w:cs="Times New Roman"/>
          <w:b/>
          <w:bCs/>
          <w:color w:val="EE0000"/>
          <w:kern w:val="0"/>
          <w:sz w:val="20"/>
          <w:szCs w:val="20"/>
          <w:lang w:eastAsia="de-DE"/>
          <w14:ligatures w14:val="none"/>
        </w:rPr>
      </w:pPr>
      <w:r w:rsidRPr="006A102A">
        <w:rPr>
          <w:rFonts w:ascii="Trebuchet MS" w:eastAsia="Times New Roman" w:hAnsi="Trebuchet MS" w:cs="Times New Roman"/>
          <w:b/>
          <w:bCs/>
          <w:color w:val="EE0000"/>
          <w:kern w:val="0"/>
          <w:sz w:val="20"/>
          <w:szCs w:val="20"/>
          <w:lang w:eastAsia="de-DE"/>
          <w14:ligatures w14:val="none"/>
        </w:rPr>
        <w:t>9 Bereiche der Hospitality Branche</w:t>
      </w:r>
      <w:r w:rsidR="00825409" w:rsidRPr="006A102A">
        <w:rPr>
          <w:rFonts w:ascii="Trebuchet MS" w:eastAsia="Times New Roman" w:hAnsi="Trebuchet MS" w:cs="Times New Roman"/>
          <w:b/>
          <w:bCs/>
          <w:color w:val="EE0000"/>
          <w:kern w:val="0"/>
          <w:sz w:val="20"/>
          <w:szCs w:val="20"/>
          <w:lang w:eastAsia="de-DE"/>
          <w14:ligatures w14:val="none"/>
        </w:rPr>
        <w:t>!</w:t>
      </w:r>
    </w:p>
    <w:p w14:paraId="62D9D1E6" w14:textId="77777777" w:rsidR="00E25B6D" w:rsidRPr="006A102A" w:rsidRDefault="00E25B6D" w:rsidP="00E25B6D">
      <w:pPr>
        <w:pStyle w:val="Listenabsatz"/>
        <w:spacing w:after="0" w:line="240" w:lineRule="auto"/>
        <w:outlineLvl w:val="1"/>
        <w:rPr>
          <w:rFonts w:ascii="Trebuchet MS" w:eastAsia="Times New Roman" w:hAnsi="Trebuchet MS" w:cs="Times New Roman"/>
          <w:kern w:val="0"/>
          <w:sz w:val="20"/>
          <w:szCs w:val="20"/>
          <w:lang w:eastAsia="de-DE"/>
          <w14:ligatures w14:val="none"/>
        </w:rPr>
      </w:pPr>
    </w:p>
    <w:p w14:paraId="4E023A8F" w14:textId="2FCC9FF5" w:rsidR="00F06358" w:rsidRPr="006A102A" w:rsidRDefault="00F06358" w:rsidP="00F06358">
      <w:pPr>
        <w:spacing w:after="0" w:line="240" w:lineRule="auto"/>
        <w:outlineLvl w:val="1"/>
        <w:rPr>
          <w:rFonts w:ascii="Trebuchet MS" w:eastAsia="Times New Roman" w:hAnsi="Trebuchet MS" w:cs="Times New Roman"/>
          <w:kern w:val="0"/>
          <w:sz w:val="20"/>
          <w:szCs w:val="20"/>
          <w:lang w:eastAsia="de-DE"/>
          <w14:ligatures w14:val="none"/>
        </w:rPr>
      </w:pPr>
    </w:p>
    <w:p w14:paraId="6D8DB091" w14:textId="6E1050EB" w:rsidR="00045A18" w:rsidRPr="006A102A" w:rsidRDefault="00045A18" w:rsidP="00045A18">
      <w:p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Die Hospitality-Branche überlebt nicht nur - sie wird mutiger, menschlicher und relevanter</w:t>
      </w:r>
      <w:r w:rsidR="003B7541" w:rsidRPr="006A102A">
        <w:rPr>
          <w:rFonts w:ascii="Trebuchet MS" w:eastAsia="Times New Roman" w:hAnsi="Trebuchet MS" w:cs="Times New Roman"/>
          <w:b/>
          <w:bCs/>
          <w:kern w:val="0"/>
          <w:sz w:val="20"/>
          <w:szCs w:val="20"/>
          <w:lang w:eastAsia="de-DE"/>
          <w14:ligatures w14:val="none"/>
        </w:rPr>
        <w:t>.</w:t>
      </w:r>
    </w:p>
    <w:p w14:paraId="15CCEE18" w14:textId="77777777" w:rsidR="00045A18" w:rsidRPr="006A102A" w:rsidRDefault="00045A18" w:rsidP="00F06358">
      <w:pPr>
        <w:spacing w:after="0" w:line="240" w:lineRule="auto"/>
        <w:outlineLvl w:val="1"/>
        <w:rPr>
          <w:rFonts w:ascii="Trebuchet MS" w:eastAsia="Times New Roman" w:hAnsi="Trebuchet MS" w:cs="Times New Roman"/>
          <w:kern w:val="0"/>
          <w:sz w:val="20"/>
          <w:szCs w:val="20"/>
          <w:lang w:eastAsia="de-DE"/>
          <w14:ligatures w14:val="none"/>
        </w:rPr>
      </w:pPr>
    </w:p>
    <w:p w14:paraId="34F2D12E" w14:textId="22ECFEAA" w:rsidR="00267C42" w:rsidRPr="006A102A" w:rsidRDefault="00267C42" w:rsidP="00267C42">
      <w:pPr>
        <w:spacing w:after="0" w:line="240" w:lineRule="auto"/>
        <w:outlineLvl w:val="1"/>
        <w:rPr>
          <w:rFonts w:ascii="Trebuchet MS" w:eastAsia="Times New Roman" w:hAnsi="Trebuchet MS" w:cs="Times New Roman"/>
          <w:b/>
          <w:bCs/>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1. Individualgastronomie – Charakter schlägt Konzept</w:t>
      </w:r>
    </w:p>
    <w:p w14:paraId="06E02B29" w14:textId="77777777" w:rsidR="00267C42" w:rsidRPr="006A102A" w:rsidRDefault="00267C42" w:rsidP="00267C42">
      <w:pPr>
        <w:spacing w:after="0" w:line="240" w:lineRule="auto"/>
        <w:outlineLvl w:val="1"/>
        <w:rPr>
          <w:rFonts w:ascii="Trebuchet MS" w:eastAsia="Times New Roman" w:hAnsi="Trebuchet MS" w:cs="Times New Roman"/>
          <w:b/>
          <w:bCs/>
          <w:kern w:val="0"/>
          <w:sz w:val="20"/>
          <w:szCs w:val="20"/>
          <w:lang w:eastAsia="de-DE"/>
          <w14:ligatures w14:val="none"/>
        </w:rPr>
      </w:pPr>
    </w:p>
    <w:p w14:paraId="37A1ABA6" w14:textId="77777777" w:rsidR="00825409" w:rsidRPr="006A102A" w:rsidRDefault="00825409" w:rsidP="00825409">
      <w:pPr>
        <w:pStyle w:val="Flietext"/>
        <w:jc w:val="both"/>
        <w:rPr>
          <w:rStyle w:val="Zeichenformat1"/>
        </w:rPr>
      </w:pPr>
      <w:r w:rsidRPr="006A102A">
        <w:rPr>
          <w:rStyle w:val="Zeichenformat1"/>
          <w:i/>
          <w:iCs/>
        </w:rPr>
        <w:t>Wenn alles gleich aussieht, wird Einzigartigkeit zur stärksten Währung. Die Individualgastronomie ist kreatives Labor und Avantgarde. Gäste wollen Geschichten statt Gimmicks, Nähe statt Noise.</w:t>
      </w:r>
    </w:p>
    <w:p w14:paraId="5042C476" w14:textId="77777777" w:rsidR="00825409" w:rsidRPr="006A102A" w:rsidRDefault="00825409" w:rsidP="00825409">
      <w:pPr>
        <w:pStyle w:val="Flietext"/>
        <w:rPr>
          <w:rStyle w:val="Zeichenformat1"/>
        </w:rPr>
      </w:pPr>
    </w:p>
    <w:p w14:paraId="4858E95C" w14:textId="77777777" w:rsidR="00825409" w:rsidRPr="006A102A" w:rsidRDefault="00825409" w:rsidP="00825409">
      <w:pPr>
        <w:pStyle w:val="Flietext"/>
        <w:jc w:val="both"/>
        <w:rPr>
          <w:rStyle w:val="Zeichenformat1"/>
        </w:rPr>
      </w:pPr>
      <w:r w:rsidRPr="006A102A">
        <w:rPr>
          <w:rStyle w:val="Zeichenformat1"/>
          <w:spacing w:val="-4"/>
        </w:rPr>
        <w:t>Individualgastronomie ist der Gegenentwurf zur uniformen Austauschbarkeit. Sie ist Experimentierraum,</w:t>
      </w:r>
      <w:r w:rsidRPr="006A102A">
        <w:rPr>
          <w:rStyle w:val="Zeichenformat1"/>
          <w:spacing w:val="-4"/>
        </w:rPr>
        <w:br/>
        <w:t xml:space="preserve">kuratorische Haltung und Identitätsmaschine zugleich. Gäste verlangen heute nicht Perfektion, sondern Profil – einen Ort, der eine klare Meinung hat und diese sichtbar lebt. Individualgastronomie schafft genau das: Sie erzählt Geschichten, die man schmeckt, fühlt und versteht. </w:t>
      </w:r>
    </w:p>
    <w:p w14:paraId="15FD4711" w14:textId="77777777" w:rsidR="00825409" w:rsidRPr="006A102A" w:rsidRDefault="00825409" w:rsidP="00825409">
      <w:pPr>
        <w:pStyle w:val="Flietext"/>
        <w:rPr>
          <w:rStyle w:val="Zeichenformat1"/>
        </w:rPr>
      </w:pPr>
    </w:p>
    <w:p w14:paraId="309C0615" w14:textId="77777777" w:rsidR="00825409" w:rsidRPr="006A102A" w:rsidRDefault="00825409" w:rsidP="00825409">
      <w:pPr>
        <w:pStyle w:val="Flietext"/>
        <w:jc w:val="both"/>
        <w:rPr>
          <w:rStyle w:val="Zeichenformat1"/>
          <w:spacing w:val="-2"/>
        </w:rPr>
      </w:pPr>
      <w:r w:rsidRPr="006A102A">
        <w:rPr>
          <w:rStyle w:val="Zeichenformat1"/>
          <w:spacing w:val="-2"/>
        </w:rPr>
        <w:t>Die stärksten Häuser setzen nicht auf Lautstärke, sondern auf Tiefe: präzise Handschrift, radikale Reduktion, unverwechselbare Kompositionen. Gleichzeitig entstehen hybride Orte zwischen Restaurant, Werkstatt, Galerie und Shop. Individualgastronomie wird damit zum kulturellen Player, der Nachbarschaften prägt, Communities bindet und Trends definiert, bevor sie im Mainstream ankommen.</w:t>
      </w:r>
    </w:p>
    <w:p w14:paraId="6CA2223A" w14:textId="77777777" w:rsidR="00825409" w:rsidRPr="006A102A" w:rsidRDefault="00825409" w:rsidP="00825409">
      <w:pPr>
        <w:pStyle w:val="Flietext"/>
        <w:jc w:val="both"/>
        <w:rPr>
          <w:rStyle w:val="Zeichenformat1"/>
          <w:spacing w:val="-2"/>
        </w:rPr>
      </w:pPr>
    </w:p>
    <w:p w14:paraId="272A2C46" w14:textId="2307F9AB" w:rsidR="00137FB8" w:rsidRPr="006A102A" w:rsidRDefault="00825409" w:rsidP="00825409">
      <w:pPr>
        <w:spacing w:after="0" w:line="240" w:lineRule="auto"/>
        <w:jc w:val="both"/>
        <w:outlineLvl w:val="1"/>
        <w:rPr>
          <w:rFonts w:ascii="Trebuchet MS" w:eastAsia="Times New Roman" w:hAnsi="Trebuchet MS" w:cs="Times New Roman"/>
          <w:kern w:val="0"/>
          <w:sz w:val="20"/>
          <w:szCs w:val="20"/>
          <w:lang w:eastAsia="de-DE"/>
          <w14:ligatures w14:val="none"/>
        </w:rPr>
      </w:pPr>
      <w:r w:rsidRPr="006A102A">
        <w:rPr>
          <w:rStyle w:val="Zeichenformat1"/>
          <w:spacing w:val="-2"/>
        </w:rPr>
        <w:t>Entscheidend ist, Haltung und Individualität nicht zu verstecken, sondern zum Leitmotiv zu machen. Beziehungen werden wie Netzwerke gepflegt, nicht wie Transaktionen abgewickelt. Wer Relevanz erzeugen will, entwickelt Orte mit Mehrwert: Gastronomie, die Kultur, Retail oder Workshops integriert – und damit Erlebnisse statt bloßer Mahlzeiten bietet.</w:t>
      </w:r>
    </w:p>
    <w:p w14:paraId="6C1A63C2" w14:textId="77777777" w:rsidR="00137FB8" w:rsidRPr="006A102A" w:rsidRDefault="00137FB8" w:rsidP="00F06358">
      <w:pPr>
        <w:spacing w:after="0" w:line="240" w:lineRule="auto"/>
        <w:outlineLvl w:val="1"/>
        <w:rPr>
          <w:rFonts w:ascii="Trebuchet MS" w:eastAsia="Times New Roman" w:hAnsi="Trebuchet MS" w:cs="Times New Roman"/>
          <w:kern w:val="0"/>
          <w:sz w:val="20"/>
          <w:szCs w:val="20"/>
          <w:lang w:eastAsia="de-DE"/>
          <w14:ligatures w14:val="none"/>
        </w:rPr>
      </w:pPr>
    </w:p>
    <w:p w14:paraId="1AB7C690" w14:textId="77777777" w:rsidR="008D6A3E" w:rsidRPr="006A102A" w:rsidRDefault="008D6A3E" w:rsidP="008D6A3E">
      <w:p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Best Practices</w:t>
      </w:r>
    </w:p>
    <w:p w14:paraId="17495590" w14:textId="77777777" w:rsidR="008D6A3E" w:rsidRPr="006A102A" w:rsidRDefault="008D6A3E" w:rsidP="008D6A3E">
      <w:pPr>
        <w:numPr>
          <w:ilvl w:val="0"/>
          <w:numId w:val="2"/>
        </w:num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Otto, Wien</w:t>
      </w:r>
      <w:r w:rsidRPr="006A102A">
        <w:rPr>
          <w:rFonts w:ascii="Trebuchet MS" w:eastAsia="Times New Roman" w:hAnsi="Trebuchet MS" w:cs="Times New Roman"/>
          <w:kern w:val="0"/>
          <w:sz w:val="20"/>
          <w:szCs w:val="20"/>
          <w:lang w:eastAsia="de-DE"/>
          <w14:ligatures w14:val="none"/>
        </w:rPr>
        <w:t xml:space="preserve"> – Radikale Reduktion: Naturweine, Saisonküche, pure Ehrlichkeit.</w:t>
      </w:r>
    </w:p>
    <w:p w14:paraId="73642138" w14:textId="77777777" w:rsidR="008D6A3E" w:rsidRPr="006A102A" w:rsidRDefault="008D6A3E" w:rsidP="008D6A3E">
      <w:pPr>
        <w:numPr>
          <w:ilvl w:val="0"/>
          <w:numId w:val="2"/>
        </w:num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Klinker, Hamburg</w:t>
      </w:r>
      <w:r w:rsidRPr="006A102A">
        <w:rPr>
          <w:rFonts w:ascii="Trebuchet MS" w:eastAsia="Times New Roman" w:hAnsi="Trebuchet MS" w:cs="Times New Roman"/>
          <w:kern w:val="0"/>
          <w:sz w:val="20"/>
          <w:szCs w:val="20"/>
          <w:lang w:eastAsia="de-DE"/>
          <w14:ligatures w14:val="none"/>
        </w:rPr>
        <w:t xml:space="preserve"> – Kulinarik + Retail + Eigenprodukte als starker Dreiklang.</w:t>
      </w:r>
    </w:p>
    <w:p w14:paraId="635B4C1D" w14:textId="77777777" w:rsidR="008D6A3E" w:rsidRPr="006A102A" w:rsidRDefault="008D6A3E" w:rsidP="008D6A3E">
      <w:pPr>
        <w:numPr>
          <w:ilvl w:val="0"/>
          <w:numId w:val="2"/>
        </w:num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Kol, London</w:t>
      </w:r>
      <w:r w:rsidRPr="006A102A">
        <w:rPr>
          <w:rFonts w:ascii="Trebuchet MS" w:eastAsia="Times New Roman" w:hAnsi="Trebuchet MS" w:cs="Times New Roman"/>
          <w:kern w:val="0"/>
          <w:sz w:val="20"/>
          <w:szCs w:val="20"/>
          <w:lang w:eastAsia="de-DE"/>
          <w14:ligatures w14:val="none"/>
        </w:rPr>
        <w:t xml:space="preserve"> – Mexiko trifft Nordland: kompromisslos lokal gedacht.</w:t>
      </w:r>
    </w:p>
    <w:p w14:paraId="4083EE98" w14:textId="61DD407F" w:rsidR="008D6A3E" w:rsidRPr="006A102A" w:rsidRDefault="008D6A3E" w:rsidP="008D6A3E">
      <w:pPr>
        <w:numPr>
          <w:ilvl w:val="0"/>
          <w:numId w:val="2"/>
        </w:numPr>
        <w:spacing w:after="0" w:line="240" w:lineRule="auto"/>
        <w:outlineLvl w:val="1"/>
        <w:rPr>
          <w:rFonts w:ascii="Trebuchet MS" w:eastAsia="Times New Roman" w:hAnsi="Trebuchet MS" w:cs="Times New Roman"/>
          <w:kern w:val="0"/>
          <w:sz w:val="20"/>
          <w:szCs w:val="20"/>
          <w:lang w:eastAsia="de-DE"/>
          <w14:ligatures w14:val="none"/>
        </w:rPr>
      </w:pPr>
      <w:bookmarkStart w:id="0" w:name="_Hlk216526037"/>
      <w:r w:rsidRPr="006A102A">
        <w:rPr>
          <w:rFonts w:ascii="Trebuchet MS" w:eastAsia="Times New Roman" w:hAnsi="Trebuchet MS" w:cs="Times New Roman"/>
          <w:b/>
          <w:bCs/>
          <w:kern w:val="0"/>
          <w:sz w:val="20"/>
          <w:szCs w:val="20"/>
          <w:lang w:eastAsia="de-DE"/>
          <w14:ligatures w14:val="none"/>
        </w:rPr>
        <w:t>Le Doyenné, Frankreich</w:t>
      </w:r>
      <w:r w:rsidRPr="006A102A">
        <w:rPr>
          <w:rFonts w:ascii="Trebuchet MS" w:eastAsia="Times New Roman" w:hAnsi="Trebuchet MS" w:cs="Times New Roman"/>
          <w:kern w:val="0"/>
          <w:sz w:val="20"/>
          <w:szCs w:val="20"/>
          <w:lang w:eastAsia="de-DE"/>
          <w14:ligatures w14:val="none"/>
        </w:rPr>
        <w:t xml:space="preserve"> – Fine Dining auf der eigenen Farm – Landwirtschaft als Luxus.</w:t>
      </w:r>
    </w:p>
    <w:bookmarkEnd w:id="0"/>
    <w:p w14:paraId="156D30C6" w14:textId="0A1C6C4D" w:rsidR="00C760DD" w:rsidRPr="006A102A" w:rsidRDefault="00C760DD" w:rsidP="00C760DD">
      <w:pPr>
        <w:numPr>
          <w:ilvl w:val="0"/>
          <w:numId w:val="2"/>
        </w:num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 xml:space="preserve">De Kas Amsterdam – </w:t>
      </w:r>
      <w:r w:rsidRPr="006A102A">
        <w:rPr>
          <w:rFonts w:ascii="Trebuchet MS" w:eastAsia="Times New Roman" w:hAnsi="Trebuchet MS" w:cs="Times New Roman"/>
          <w:kern w:val="0"/>
          <w:sz w:val="20"/>
          <w:szCs w:val="20"/>
          <w:lang w:eastAsia="de-DE"/>
          <w14:ligatures w14:val="none"/>
        </w:rPr>
        <w:t>Vegetarisches in einem alten Treibhaus im eigenen Garten.</w:t>
      </w:r>
    </w:p>
    <w:p w14:paraId="28FA05A8" w14:textId="77777777" w:rsidR="008D6A3E" w:rsidRPr="006A102A" w:rsidRDefault="008D6A3E" w:rsidP="00F06358">
      <w:pPr>
        <w:spacing w:after="0" w:line="240" w:lineRule="auto"/>
        <w:outlineLvl w:val="1"/>
        <w:rPr>
          <w:rFonts w:ascii="Trebuchet MS" w:eastAsia="Times New Roman" w:hAnsi="Trebuchet MS" w:cs="Times New Roman"/>
          <w:kern w:val="0"/>
          <w:sz w:val="20"/>
          <w:szCs w:val="20"/>
          <w:lang w:eastAsia="de-DE"/>
          <w14:ligatures w14:val="none"/>
        </w:rPr>
      </w:pPr>
    </w:p>
    <w:p w14:paraId="7016B92E" w14:textId="30CE4473" w:rsidR="008D6A3E" w:rsidRPr="006A102A" w:rsidRDefault="001C411A" w:rsidP="00F06358">
      <w:pPr>
        <w:spacing w:after="0" w:line="240" w:lineRule="auto"/>
        <w:outlineLvl w:val="1"/>
        <w:rPr>
          <w:rFonts w:ascii="Trebuchet MS" w:eastAsia="Times New Roman" w:hAnsi="Trebuchet MS" w:cs="Times New Roman"/>
          <w:kern w:val="0"/>
          <w:sz w:val="20"/>
          <w:szCs w:val="20"/>
          <w:lang w:eastAsia="de-DE"/>
          <w14:ligatures w14:val="none"/>
        </w:rPr>
      </w:pPr>
      <w:r w:rsidRPr="001C411A">
        <w:rPr>
          <w:rFonts w:ascii="Trebuchet MS" w:eastAsia="Times New Roman" w:hAnsi="Trebuchet MS" w:cs="Times New Roman"/>
          <w:noProof/>
          <w:kern w:val="0"/>
          <w:sz w:val="20"/>
          <w:szCs w:val="20"/>
          <w:lang w:eastAsia="de-DE"/>
        </w:rPr>
        <w:pict w14:anchorId="5A21D2AF">
          <v:rect id="_x0000_i1033" alt="" style="width:453.6pt;height:.05pt;mso-width-percent:0;mso-height-percent:0;mso-width-percent:0;mso-height-percent:0" o:hralign="center" o:hrstd="t" o:hr="t" fillcolor="#a0a0a0" stroked="f"/>
        </w:pict>
      </w:r>
    </w:p>
    <w:p w14:paraId="6A9A39DF" w14:textId="6DFBEBC9" w:rsidR="00F06358" w:rsidRPr="006A102A" w:rsidRDefault="00F06358" w:rsidP="00F06358">
      <w:pPr>
        <w:spacing w:after="0" w:line="240" w:lineRule="auto"/>
        <w:outlineLvl w:val="1"/>
        <w:rPr>
          <w:rFonts w:ascii="Trebuchet MS" w:eastAsia="Times New Roman" w:hAnsi="Trebuchet MS" w:cs="Times New Roman"/>
          <w:kern w:val="0"/>
          <w:sz w:val="20"/>
          <w:szCs w:val="20"/>
          <w:lang w:eastAsia="de-DE"/>
          <w14:ligatures w14:val="none"/>
        </w:rPr>
      </w:pPr>
    </w:p>
    <w:p w14:paraId="4CCFC3C9" w14:textId="01D86467" w:rsidR="00267C42" w:rsidRPr="006A102A" w:rsidRDefault="00267C42" w:rsidP="00267C42">
      <w:pPr>
        <w:spacing w:after="0" w:line="240" w:lineRule="auto"/>
        <w:outlineLvl w:val="1"/>
        <w:rPr>
          <w:rFonts w:ascii="Trebuchet MS" w:eastAsia="Times New Roman" w:hAnsi="Trebuchet MS" w:cs="Times New Roman"/>
          <w:b/>
          <w:bCs/>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 xml:space="preserve">2. Systemgastronomie – </w:t>
      </w:r>
      <w:r w:rsidR="000952E1" w:rsidRPr="006A102A">
        <w:rPr>
          <w:rFonts w:ascii="Trebuchet MS" w:eastAsia="Times New Roman" w:hAnsi="Trebuchet MS" w:cs="Times New Roman"/>
          <w:b/>
          <w:bCs/>
          <w:kern w:val="0"/>
          <w:sz w:val="20"/>
          <w:szCs w:val="20"/>
          <w:lang w:eastAsia="de-DE"/>
          <w14:ligatures w14:val="none"/>
        </w:rPr>
        <w:t>7</w:t>
      </w:r>
      <w:r w:rsidRPr="006A102A">
        <w:rPr>
          <w:rFonts w:ascii="Trebuchet MS" w:eastAsia="Times New Roman" w:hAnsi="Trebuchet MS" w:cs="Times New Roman"/>
          <w:b/>
          <w:bCs/>
          <w:kern w:val="0"/>
          <w:sz w:val="20"/>
          <w:szCs w:val="20"/>
          <w:lang w:eastAsia="de-DE"/>
          <w14:ligatures w14:val="none"/>
        </w:rPr>
        <w:t xml:space="preserve">0 % Standard, </w:t>
      </w:r>
      <w:r w:rsidR="000952E1" w:rsidRPr="006A102A">
        <w:rPr>
          <w:rFonts w:ascii="Trebuchet MS" w:eastAsia="Times New Roman" w:hAnsi="Trebuchet MS" w:cs="Times New Roman"/>
          <w:b/>
          <w:bCs/>
          <w:kern w:val="0"/>
          <w:sz w:val="20"/>
          <w:szCs w:val="20"/>
          <w:lang w:eastAsia="de-DE"/>
          <w14:ligatures w14:val="none"/>
        </w:rPr>
        <w:t>3</w:t>
      </w:r>
      <w:r w:rsidRPr="006A102A">
        <w:rPr>
          <w:rFonts w:ascii="Trebuchet MS" w:eastAsia="Times New Roman" w:hAnsi="Trebuchet MS" w:cs="Times New Roman"/>
          <w:b/>
          <w:bCs/>
          <w:kern w:val="0"/>
          <w:sz w:val="20"/>
          <w:szCs w:val="20"/>
          <w:lang w:eastAsia="de-DE"/>
          <w14:ligatures w14:val="none"/>
        </w:rPr>
        <w:t>0 % Seele</w:t>
      </w:r>
    </w:p>
    <w:p w14:paraId="31461445" w14:textId="77777777" w:rsidR="00267C42" w:rsidRPr="006A102A" w:rsidRDefault="00267C42" w:rsidP="00267C42">
      <w:pPr>
        <w:spacing w:after="0" w:line="240" w:lineRule="auto"/>
        <w:outlineLvl w:val="1"/>
        <w:rPr>
          <w:rFonts w:ascii="Trebuchet MS" w:eastAsia="Times New Roman" w:hAnsi="Trebuchet MS" w:cs="Times New Roman"/>
          <w:kern w:val="0"/>
          <w:sz w:val="20"/>
          <w:szCs w:val="20"/>
          <w:lang w:eastAsia="de-DE"/>
          <w14:ligatures w14:val="none"/>
        </w:rPr>
      </w:pPr>
    </w:p>
    <w:p w14:paraId="47DF193B" w14:textId="1181405C" w:rsidR="00825409" w:rsidRPr="006A102A" w:rsidRDefault="00825409" w:rsidP="00825409">
      <w:pPr>
        <w:pStyle w:val="Flietext"/>
        <w:rPr>
          <w:rStyle w:val="Zeichenformat1"/>
          <w:i/>
          <w:iCs/>
        </w:rPr>
      </w:pPr>
      <w:r w:rsidRPr="006A102A">
        <w:rPr>
          <w:rStyle w:val="Zeichenformat1"/>
          <w:i/>
          <w:iCs/>
        </w:rPr>
        <w:t>Die Systemgastronomie entdeckt ihre emotionale Seite. Gefragt sind flexible Konzepte, die zentral denken, aber lokal leben. Marken dürfen wieder</w:t>
      </w:r>
      <w:r w:rsidRPr="006A102A">
        <w:rPr>
          <w:rStyle w:val="Zeichenformat1"/>
          <w:i/>
          <w:iCs/>
        </w:rPr>
        <w:t xml:space="preserve"> </w:t>
      </w:r>
      <w:r w:rsidRPr="006A102A">
        <w:rPr>
          <w:rStyle w:val="Zeichenformat1"/>
          <w:i/>
          <w:iCs/>
        </w:rPr>
        <w:t>Charakter zeigen – und sie müssen es.</w:t>
      </w:r>
    </w:p>
    <w:p w14:paraId="3CF061FB" w14:textId="77777777" w:rsidR="00825409" w:rsidRPr="006A102A" w:rsidRDefault="00F06358" w:rsidP="00825409">
      <w:pPr>
        <w:pStyle w:val="Flietext"/>
        <w:jc w:val="both"/>
        <w:rPr>
          <w:rStyle w:val="Zeichenformat1"/>
        </w:rPr>
      </w:pPr>
      <w:r w:rsidRPr="006A102A">
        <w:rPr>
          <w:rFonts w:eastAsia="Times New Roman" w:cs="Times New Roman"/>
          <w:sz w:val="20"/>
          <w:szCs w:val="20"/>
          <w:lang w:eastAsia="de-DE"/>
          <w14:ligatures w14:val="none"/>
        </w:rPr>
        <w:br/>
      </w:r>
      <w:r w:rsidR="00825409" w:rsidRPr="006A102A">
        <w:rPr>
          <w:rStyle w:val="Zeichenformat1"/>
        </w:rPr>
        <w:t xml:space="preserve">Die Systemgastronomie steht vor einem Paradigmenwechsel. Standards allein reichen nicht mehr – sie müssen mit Charakter aufgeladen werden. Gäste erwarten Flexibilität, Transparenz und Nähe. Die </w:t>
      </w:r>
      <w:r w:rsidR="00825409" w:rsidRPr="006A102A">
        <w:rPr>
          <w:rStyle w:val="Zeichenformat1"/>
          <w:spacing w:val="-2"/>
        </w:rPr>
        <w:t xml:space="preserve">Zukunft </w:t>
      </w:r>
      <w:r w:rsidR="00825409" w:rsidRPr="006A102A">
        <w:rPr>
          <w:rStyle w:val="Zeichenformat1"/>
          <w:spacing w:val="-2"/>
        </w:rPr>
        <w:lastRenderedPageBreak/>
        <w:t>gehört Systemen, die Wiedererkennbarkeit</w:t>
      </w:r>
      <w:r w:rsidR="00825409" w:rsidRPr="006A102A">
        <w:rPr>
          <w:rStyle w:val="Zeichenformat1"/>
        </w:rPr>
        <w:t xml:space="preserve"> nicht als Uniformität interpretieren, sondern als </w:t>
      </w:r>
      <w:r w:rsidR="00825409" w:rsidRPr="006A102A">
        <w:rPr>
          <w:rStyle w:val="Zeichenformat1"/>
          <w:spacing w:val="-2"/>
        </w:rPr>
        <w:t>stabile Ba</w:t>
      </w:r>
      <w:r w:rsidR="00825409" w:rsidRPr="006A102A">
        <w:rPr>
          <w:rStyle w:val="Zeichenformat1"/>
          <w:spacing w:val="-8"/>
        </w:rPr>
        <w:t>sis für lokale Variation. 70 % Struktur, 30 % Individualität:</w:t>
      </w:r>
      <w:r w:rsidR="00825409" w:rsidRPr="006A102A">
        <w:rPr>
          <w:rStyle w:val="Zeichenformat1"/>
        </w:rPr>
        <w:t xml:space="preserve"> Dieser Mix ermöglicht Effizienz und Persönlichkeit zugleich. </w:t>
      </w:r>
    </w:p>
    <w:p w14:paraId="6CEBAF3A" w14:textId="77777777" w:rsidR="00825409" w:rsidRPr="006A102A" w:rsidRDefault="00825409" w:rsidP="00825409">
      <w:pPr>
        <w:pStyle w:val="Flietext"/>
        <w:jc w:val="both"/>
        <w:rPr>
          <w:rStyle w:val="Zeichenformat1"/>
        </w:rPr>
      </w:pPr>
      <w:r w:rsidRPr="006A102A">
        <w:rPr>
          <w:rStyle w:val="Zeichenformat1"/>
        </w:rPr>
        <w:br/>
        <w:t>Digitale Tools, modulare Formate, datenbasierte Planung und nachhaltige Lieferketten beschleunigen die</w:t>
      </w:r>
      <w:r w:rsidRPr="006A102A">
        <w:rPr>
          <w:rStyle w:val="Zeichenformat1"/>
        </w:rPr>
        <w:br/>
        <w:t>Transformation. Systemgastronomie wird damit vom reinen Prozessbetrieb zum markenstarken Gastgeber, der konsistent ist – aber nie langweilig.</w:t>
      </w:r>
    </w:p>
    <w:p w14:paraId="28AE2421" w14:textId="77777777" w:rsidR="00825409" w:rsidRPr="006A102A" w:rsidRDefault="00825409" w:rsidP="00825409">
      <w:pPr>
        <w:pStyle w:val="Flietext"/>
        <w:jc w:val="both"/>
        <w:rPr>
          <w:rStyle w:val="Zeichenformat1"/>
        </w:rPr>
      </w:pPr>
      <w:r w:rsidRPr="006A102A">
        <w:rPr>
          <w:rStyle w:val="Zeichenformat1"/>
        </w:rPr>
        <w:br/>
        <w:t>Erfolgreiche Systeme verankern klare Werte, fördern lokale Besonderheiten und setzen konsequent auf Transparenz. Die Kombination aus Digitalisierung, Nachhaltigkeit und emotionaler Markenführung wird zu Pflichtprogramm. Convenience darf dabei nie seelenlos wirken – Gastperspektive, Wärme und Erlebnis müssen integraler Bestandteil sein.</w:t>
      </w:r>
    </w:p>
    <w:p w14:paraId="62ED6B67" w14:textId="77777777" w:rsidR="00137FB8" w:rsidRPr="006A102A" w:rsidRDefault="00137FB8" w:rsidP="00F06358">
      <w:pPr>
        <w:spacing w:after="0" w:line="240" w:lineRule="auto"/>
        <w:outlineLvl w:val="1"/>
        <w:rPr>
          <w:rFonts w:ascii="Trebuchet MS" w:eastAsia="Times New Roman" w:hAnsi="Trebuchet MS" w:cs="Times New Roman"/>
          <w:kern w:val="0"/>
          <w:sz w:val="20"/>
          <w:szCs w:val="20"/>
          <w:lang w:eastAsia="de-DE"/>
          <w14:ligatures w14:val="none"/>
        </w:rPr>
      </w:pPr>
    </w:p>
    <w:p w14:paraId="2E538585" w14:textId="77777777" w:rsidR="00267C42" w:rsidRPr="006A102A" w:rsidRDefault="00267C42" w:rsidP="00267C42">
      <w:p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Best Practices</w:t>
      </w:r>
    </w:p>
    <w:p w14:paraId="0E516812" w14:textId="1D3EB58B" w:rsidR="00C760DD" w:rsidRPr="006A102A" w:rsidRDefault="00C760DD" w:rsidP="00267C42">
      <w:pPr>
        <w:numPr>
          <w:ilvl w:val="0"/>
          <w:numId w:val="3"/>
        </w:numPr>
        <w:spacing w:after="0" w:line="240" w:lineRule="auto"/>
        <w:outlineLvl w:val="1"/>
        <w:rPr>
          <w:rFonts w:ascii="Trebuchet MS" w:eastAsia="Times New Roman" w:hAnsi="Trebuchet MS" w:cs="Times New Roman"/>
          <w:b/>
          <w:bCs/>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 xml:space="preserve">Kaspar SCHMAUSER </w:t>
      </w:r>
      <w:r w:rsidRPr="006A102A">
        <w:rPr>
          <w:rFonts w:ascii="Trebuchet MS" w:eastAsia="Times New Roman" w:hAnsi="Trebuchet MS" w:cs="Times New Roman"/>
          <w:kern w:val="0"/>
          <w:sz w:val="20"/>
          <w:szCs w:val="20"/>
          <w:lang w:eastAsia="de-DE"/>
          <w14:ligatures w14:val="none"/>
        </w:rPr>
        <w:t>– Vegan und „Smart Casual“</w:t>
      </w:r>
    </w:p>
    <w:p w14:paraId="55360A52" w14:textId="7F7388BB" w:rsidR="00267C42" w:rsidRPr="006A102A" w:rsidRDefault="00267C42" w:rsidP="00267C42">
      <w:pPr>
        <w:numPr>
          <w:ilvl w:val="0"/>
          <w:numId w:val="3"/>
        </w:num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Dean &amp; David</w:t>
      </w:r>
      <w:r w:rsidRPr="006A102A">
        <w:rPr>
          <w:rFonts w:ascii="Trebuchet MS" w:eastAsia="Times New Roman" w:hAnsi="Trebuchet MS" w:cs="Times New Roman"/>
          <w:kern w:val="0"/>
          <w:sz w:val="20"/>
          <w:szCs w:val="20"/>
          <w:lang w:eastAsia="de-DE"/>
          <w14:ligatures w14:val="none"/>
        </w:rPr>
        <w:t xml:space="preserve"> – Nachhaltigkeit als System-DNA, konsequente Frischelogistik.</w:t>
      </w:r>
    </w:p>
    <w:p w14:paraId="1536BED0" w14:textId="2AE0F9D9" w:rsidR="00267C42" w:rsidRPr="006A102A" w:rsidRDefault="00726CC6" w:rsidP="00267C42">
      <w:pPr>
        <w:numPr>
          <w:ilvl w:val="0"/>
          <w:numId w:val="3"/>
        </w:num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L´</w:t>
      </w:r>
      <w:r w:rsidR="00C760DD" w:rsidRPr="006A102A">
        <w:rPr>
          <w:rFonts w:ascii="Trebuchet MS" w:eastAsia="Times New Roman" w:hAnsi="Trebuchet MS" w:cs="Times New Roman"/>
          <w:b/>
          <w:bCs/>
          <w:kern w:val="0"/>
          <w:sz w:val="20"/>
          <w:szCs w:val="20"/>
          <w:lang w:eastAsia="de-DE"/>
          <w14:ligatures w14:val="none"/>
        </w:rPr>
        <w:t>Osteria</w:t>
      </w:r>
      <w:r w:rsidRPr="006A102A">
        <w:rPr>
          <w:rFonts w:ascii="Trebuchet MS" w:eastAsia="Times New Roman" w:hAnsi="Trebuchet MS" w:cs="Times New Roman"/>
          <w:b/>
          <w:bCs/>
          <w:kern w:val="0"/>
          <w:sz w:val="20"/>
          <w:szCs w:val="20"/>
          <w:lang w:eastAsia="de-DE"/>
          <w14:ligatures w14:val="none"/>
        </w:rPr>
        <w:t xml:space="preserve"> </w:t>
      </w:r>
      <w:r w:rsidRPr="006A102A">
        <w:rPr>
          <w:rFonts w:ascii="Trebuchet MS" w:eastAsia="Times New Roman" w:hAnsi="Trebuchet MS" w:cs="Times New Roman"/>
          <w:kern w:val="0"/>
          <w:sz w:val="20"/>
          <w:szCs w:val="20"/>
          <w:lang w:eastAsia="de-DE"/>
          <w14:ligatures w14:val="none"/>
        </w:rPr>
        <w:t>– „deutscher“ Erfolgsitaliener mit weit über 200 Filialen in 10 Ländern</w:t>
      </w:r>
      <w:r w:rsidR="00825409" w:rsidRPr="006A102A">
        <w:rPr>
          <w:rFonts w:ascii="Trebuchet MS" w:eastAsia="Times New Roman" w:hAnsi="Trebuchet MS" w:cs="Times New Roman"/>
          <w:kern w:val="0"/>
          <w:sz w:val="20"/>
          <w:szCs w:val="20"/>
          <w:lang w:eastAsia="de-DE"/>
          <w14:ligatures w14:val="none"/>
        </w:rPr>
        <w:t>.</w:t>
      </w:r>
    </w:p>
    <w:p w14:paraId="593EED88" w14:textId="6200592B" w:rsidR="0039708F" w:rsidRPr="006A102A" w:rsidRDefault="0039708F" w:rsidP="00267C42">
      <w:pPr>
        <w:numPr>
          <w:ilvl w:val="0"/>
          <w:numId w:val="3"/>
        </w:numPr>
        <w:spacing w:after="0" w:line="240" w:lineRule="auto"/>
        <w:outlineLvl w:val="1"/>
        <w:rPr>
          <w:rFonts w:ascii="Trebuchet MS" w:eastAsia="Times New Roman" w:hAnsi="Trebuchet MS" w:cs="Times New Roman"/>
          <w:kern w:val="0"/>
          <w:sz w:val="20"/>
          <w:szCs w:val="20"/>
          <w:lang w:val="en-US" w:eastAsia="de-DE"/>
          <w14:ligatures w14:val="none"/>
        </w:rPr>
      </w:pPr>
      <w:r w:rsidRPr="006A102A">
        <w:rPr>
          <w:rFonts w:ascii="Trebuchet MS" w:eastAsia="Times New Roman" w:hAnsi="Trebuchet MS" w:cs="Times New Roman"/>
          <w:b/>
          <w:bCs/>
          <w:kern w:val="0"/>
          <w:sz w:val="20"/>
          <w:szCs w:val="20"/>
          <w:lang w:val="en-US" w:eastAsia="de-DE"/>
          <w14:ligatures w14:val="none"/>
        </w:rPr>
        <w:t xml:space="preserve">The Ash </w:t>
      </w:r>
      <w:r w:rsidRPr="006A102A">
        <w:rPr>
          <w:rFonts w:ascii="Trebuchet MS" w:eastAsia="Times New Roman" w:hAnsi="Trebuchet MS" w:cs="Times New Roman"/>
          <w:kern w:val="0"/>
          <w:sz w:val="20"/>
          <w:szCs w:val="20"/>
          <w:lang w:val="en-US" w:eastAsia="de-DE"/>
          <w14:ligatures w14:val="none"/>
        </w:rPr>
        <w:t xml:space="preserve">– Comeback </w:t>
      </w:r>
      <w:r w:rsidR="0031765D" w:rsidRPr="006A102A">
        <w:rPr>
          <w:rFonts w:ascii="Trebuchet MS" w:eastAsia="Times New Roman" w:hAnsi="Trebuchet MS" w:cs="Times New Roman"/>
          <w:kern w:val="0"/>
          <w:sz w:val="20"/>
          <w:szCs w:val="20"/>
          <w:lang w:val="en-US" w:eastAsia="de-DE"/>
          <w14:ligatures w14:val="none"/>
        </w:rPr>
        <w:t>des Steak</w:t>
      </w:r>
      <w:r w:rsidR="00825409" w:rsidRPr="006A102A">
        <w:rPr>
          <w:rFonts w:ascii="Trebuchet MS" w:eastAsia="Times New Roman" w:hAnsi="Trebuchet MS" w:cs="Times New Roman"/>
          <w:kern w:val="0"/>
          <w:sz w:val="20"/>
          <w:szCs w:val="20"/>
          <w:lang w:val="en-US" w:eastAsia="de-DE"/>
          <w14:ligatures w14:val="none"/>
        </w:rPr>
        <w:t xml:space="preserve">s </w:t>
      </w:r>
      <w:r w:rsidR="00CF2BE0" w:rsidRPr="006A102A">
        <w:rPr>
          <w:rFonts w:ascii="Trebuchet MS" w:eastAsia="Times New Roman" w:hAnsi="Trebuchet MS" w:cs="Times New Roman"/>
          <w:kern w:val="0"/>
          <w:sz w:val="20"/>
          <w:szCs w:val="20"/>
          <w:lang w:val="en-US" w:eastAsia="de-DE"/>
          <w14:ligatures w14:val="none"/>
        </w:rPr>
        <w:t>–</w:t>
      </w:r>
      <w:r w:rsidRPr="006A102A">
        <w:rPr>
          <w:rFonts w:ascii="Trebuchet MS" w:eastAsia="Times New Roman" w:hAnsi="Trebuchet MS" w:cs="Times New Roman"/>
          <w:kern w:val="0"/>
          <w:sz w:val="20"/>
          <w:szCs w:val="20"/>
          <w:lang w:val="en-US" w:eastAsia="de-DE"/>
          <w14:ligatures w14:val="none"/>
        </w:rPr>
        <w:t xml:space="preserve"> </w:t>
      </w:r>
      <w:r w:rsidR="00CF2BE0" w:rsidRPr="006A102A">
        <w:rPr>
          <w:rFonts w:ascii="Trebuchet MS" w:eastAsia="Times New Roman" w:hAnsi="Trebuchet MS" w:cs="Times New Roman"/>
          <w:kern w:val="0"/>
          <w:sz w:val="20"/>
          <w:szCs w:val="20"/>
          <w:lang w:val="en-US" w:eastAsia="de-DE"/>
          <w14:ligatures w14:val="none"/>
        </w:rPr>
        <w:t xml:space="preserve">aber </w:t>
      </w:r>
      <w:r w:rsidR="00F02604" w:rsidRPr="006A102A">
        <w:rPr>
          <w:rFonts w:ascii="Trebuchet MS" w:eastAsia="Times New Roman" w:hAnsi="Trebuchet MS" w:cs="Times New Roman"/>
          <w:kern w:val="0"/>
          <w:sz w:val="20"/>
          <w:szCs w:val="20"/>
          <w:lang w:val="en-US" w:eastAsia="de-DE"/>
          <w14:ligatures w14:val="none"/>
        </w:rPr>
        <w:t>Wohlfühlatmosphäre</w:t>
      </w:r>
      <w:r w:rsidR="00825409" w:rsidRPr="006A102A">
        <w:rPr>
          <w:rFonts w:ascii="Trebuchet MS" w:eastAsia="Times New Roman" w:hAnsi="Trebuchet MS" w:cs="Times New Roman"/>
          <w:kern w:val="0"/>
          <w:sz w:val="20"/>
          <w:szCs w:val="20"/>
          <w:lang w:val="en-US" w:eastAsia="de-DE"/>
          <w14:ligatures w14:val="none"/>
        </w:rPr>
        <w:t>.</w:t>
      </w:r>
    </w:p>
    <w:p w14:paraId="7042EEED" w14:textId="77777777" w:rsidR="00267C42" w:rsidRPr="006A102A" w:rsidRDefault="00267C42" w:rsidP="00267C42">
      <w:pPr>
        <w:numPr>
          <w:ilvl w:val="0"/>
          <w:numId w:val="3"/>
        </w:num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Flower Burger</w:t>
      </w:r>
      <w:r w:rsidRPr="006A102A">
        <w:rPr>
          <w:rFonts w:ascii="Trebuchet MS" w:eastAsia="Times New Roman" w:hAnsi="Trebuchet MS" w:cs="Times New Roman"/>
          <w:kern w:val="0"/>
          <w:sz w:val="20"/>
          <w:szCs w:val="20"/>
          <w:lang w:eastAsia="de-DE"/>
          <w14:ligatures w14:val="none"/>
        </w:rPr>
        <w:t xml:space="preserve"> – Vegane Farbwelt mit Kultpotenzial.</w:t>
      </w:r>
    </w:p>
    <w:p w14:paraId="52D4F13C" w14:textId="77777777" w:rsidR="00267C42" w:rsidRPr="006A102A" w:rsidRDefault="00267C42" w:rsidP="00267C42">
      <w:pPr>
        <w:numPr>
          <w:ilvl w:val="0"/>
          <w:numId w:val="3"/>
        </w:num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Sweetgreen</w:t>
      </w:r>
      <w:r w:rsidRPr="006A102A">
        <w:rPr>
          <w:rFonts w:ascii="Trebuchet MS" w:eastAsia="Times New Roman" w:hAnsi="Trebuchet MS" w:cs="Times New Roman"/>
          <w:kern w:val="0"/>
          <w:sz w:val="20"/>
          <w:szCs w:val="20"/>
          <w:lang w:eastAsia="de-DE"/>
          <w14:ligatures w14:val="none"/>
        </w:rPr>
        <w:t xml:space="preserve"> – App-first und lokal verankert: die Blaupause des modernen Systems.</w:t>
      </w:r>
    </w:p>
    <w:p w14:paraId="0930C072" w14:textId="11722CEC" w:rsidR="00267C42" w:rsidRPr="006A102A" w:rsidRDefault="00267C42" w:rsidP="00267C42">
      <w:pPr>
        <w:spacing w:after="0" w:line="240" w:lineRule="auto"/>
        <w:outlineLvl w:val="1"/>
        <w:rPr>
          <w:rFonts w:ascii="Trebuchet MS" w:eastAsia="Times New Roman" w:hAnsi="Trebuchet MS" w:cs="Times New Roman"/>
          <w:kern w:val="0"/>
          <w:sz w:val="20"/>
          <w:szCs w:val="20"/>
          <w:lang w:eastAsia="de-DE"/>
          <w14:ligatures w14:val="none"/>
        </w:rPr>
      </w:pPr>
    </w:p>
    <w:p w14:paraId="5DC55F46" w14:textId="77777777" w:rsidR="00F06358" w:rsidRPr="006A102A" w:rsidRDefault="001C411A" w:rsidP="00F06358">
      <w:pPr>
        <w:spacing w:after="0" w:line="240" w:lineRule="auto"/>
        <w:outlineLvl w:val="1"/>
        <w:rPr>
          <w:rFonts w:ascii="Trebuchet MS" w:eastAsia="Times New Roman" w:hAnsi="Trebuchet MS" w:cs="Times New Roman"/>
          <w:kern w:val="0"/>
          <w:sz w:val="20"/>
          <w:szCs w:val="20"/>
          <w:lang w:eastAsia="de-DE"/>
          <w14:ligatures w14:val="none"/>
        </w:rPr>
      </w:pPr>
      <w:r w:rsidRPr="001C411A">
        <w:rPr>
          <w:rFonts w:ascii="Trebuchet MS" w:eastAsia="Times New Roman" w:hAnsi="Trebuchet MS" w:cs="Times New Roman"/>
          <w:noProof/>
          <w:kern w:val="0"/>
          <w:sz w:val="20"/>
          <w:szCs w:val="20"/>
          <w:lang w:eastAsia="de-DE"/>
        </w:rPr>
        <w:pict w14:anchorId="3635B874">
          <v:rect id="_x0000_i1032" alt="" style="width:453.6pt;height:.05pt;mso-width-percent:0;mso-height-percent:0;mso-width-percent:0;mso-height-percent:0" o:hralign="center" o:hrstd="t" o:hr="t" fillcolor="#a0a0a0" stroked="f"/>
        </w:pict>
      </w:r>
    </w:p>
    <w:p w14:paraId="671CB62A" w14:textId="77777777" w:rsidR="006A102A" w:rsidRDefault="006A102A" w:rsidP="00267C42">
      <w:pPr>
        <w:spacing w:after="0" w:line="240" w:lineRule="auto"/>
        <w:outlineLvl w:val="1"/>
        <w:rPr>
          <w:rFonts w:ascii="Trebuchet MS" w:eastAsia="Times New Roman" w:hAnsi="Trebuchet MS" w:cs="Times New Roman"/>
          <w:b/>
          <w:bCs/>
          <w:kern w:val="0"/>
          <w:sz w:val="20"/>
          <w:szCs w:val="20"/>
          <w:lang w:eastAsia="de-DE"/>
          <w14:ligatures w14:val="none"/>
        </w:rPr>
      </w:pPr>
    </w:p>
    <w:p w14:paraId="3E8DB82A" w14:textId="77777777" w:rsidR="006A102A" w:rsidRDefault="006A102A" w:rsidP="00267C42">
      <w:pPr>
        <w:spacing w:after="0" w:line="240" w:lineRule="auto"/>
        <w:outlineLvl w:val="1"/>
        <w:rPr>
          <w:rFonts w:ascii="Trebuchet MS" w:eastAsia="Times New Roman" w:hAnsi="Trebuchet MS" w:cs="Times New Roman"/>
          <w:b/>
          <w:bCs/>
          <w:kern w:val="0"/>
          <w:sz w:val="20"/>
          <w:szCs w:val="20"/>
          <w:lang w:eastAsia="de-DE"/>
          <w14:ligatures w14:val="none"/>
        </w:rPr>
      </w:pPr>
    </w:p>
    <w:p w14:paraId="62F85226" w14:textId="53855EAB" w:rsidR="00267C42" w:rsidRPr="006A102A" w:rsidRDefault="00267C42" w:rsidP="00267C42">
      <w:pPr>
        <w:spacing w:after="0" w:line="240" w:lineRule="auto"/>
        <w:outlineLvl w:val="1"/>
        <w:rPr>
          <w:rFonts w:ascii="Trebuchet MS" w:eastAsia="Times New Roman" w:hAnsi="Trebuchet MS" w:cs="Times New Roman"/>
          <w:b/>
          <w:bCs/>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3. Bäckerei-Gastronomie – Der Ofen als Bühne</w:t>
      </w:r>
    </w:p>
    <w:p w14:paraId="3229B19B" w14:textId="77777777" w:rsidR="00267C42" w:rsidRPr="006A102A" w:rsidRDefault="00267C42" w:rsidP="00267C42">
      <w:pPr>
        <w:spacing w:after="0" w:line="240" w:lineRule="auto"/>
        <w:outlineLvl w:val="1"/>
        <w:rPr>
          <w:rFonts w:ascii="Trebuchet MS" w:eastAsia="Times New Roman" w:hAnsi="Trebuchet MS" w:cs="Times New Roman"/>
          <w:kern w:val="0"/>
          <w:sz w:val="20"/>
          <w:szCs w:val="20"/>
          <w:lang w:eastAsia="de-DE"/>
          <w14:ligatures w14:val="none"/>
        </w:rPr>
      </w:pPr>
    </w:p>
    <w:p w14:paraId="6E25C805" w14:textId="77777777" w:rsidR="00825409" w:rsidRPr="006A102A" w:rsidRDefault="00825409" w:rsidP="00825409">
      <w:pPr>
        <w:pStyle w:val="Flietext"/>
        <w:rPr>
          <w:rStyle w:val="Zeichenformat1"/>
          <w:i/>
          <w:iCs/>
        </w:rPr>
      </w:pPr>
      <w:r w:rsidRPr="006A102A">
        <w:rPr>
          <w:rStyle w:val="Zeichenformat1"/>
          <w:i/>
          <w:iCs/>
        </w:rPr>
        <w:t>Bäckereien transformieren sich zu urbanen Lieblingsorten. Weniger Sortiment, mehr Statement.</w:t>
      </w:r>
      <w:r w:rsidRPr="006A102A">
        <w:rPr>
          <w:rStyle w:val="Zeichenformat1"/>
          <w:i/>
          <w:iCs/>
        </w:rPr>
        <w:br/>
        <w:t>Brot wird Erlebnis – sichtbar, riechbar, emotional.</w:t>
      </w:r>
    </w:p>
    <w:p w14:paraId="665C6AC4" w14:textId="77777777" w:rsidR="00825409" w:rsidRPr="006A102A" w:rsidRDefault="00F06358" w:rsidP="00825409">
      <w:pPr>
        <w:pStyle w:val="Flietext"/>
        <w:jc w:val="both"/>
        <w:rPr>
          <w:rStyle w:val="Zeichenformat1"/>
        </w:rPr>
      </w:pPr>
      <w:r w:rsidRPr="006A102A">
        <w:rPr>
          <w:rFonts w:eastAsia="Times New Roman" w:cs="Times New Roman"/>
          <w:sz w:val="20"/>
          <w:szCs w:val="20"/>
          <w:lang w:eastAsia="de-DE"/>
          <w14:ligatures w14:val="none"/>
        </w:rPr>
        <w:br/>
      </w:r>
      <w:r w:rsidR="00825409" w:rsidRPr="006A102A">
        <w:rPr>
          <w:rStyle w:val="Zeichenformat1"/>
          <w:spacing w:val="-2"/>
        </w:rPr>
        <w:t>Bäckereien transformieren sich vom Versorger zum Erlebnisort. Brot wird wieder emotional – durch offene Backstuben, duftende Teige, sichtbare Handarbeit und signifikante Hero-Produkte. Das neue Genre verbindet Manufaktur, Café, Community-Hub und Designraum. Kleinere Sortimente, mehr ikonische Produkte prägen die Wahrnehmung. Qualität, Herkunft und handwerkliche Integrität werden zum narrativen Kern. Die Bäckerei wird zum Third Place, der urbane Routinen prägt und Alltagsmomente aufwertet. Sie ist nicht mehr Übergangsort, sondern Destination – ein Zeichen für die Rückkehr des Authentischen in einer digitalisierten Welt.</w:t>
      </w:r>
    </w:p>
    <w:p w14:paraId="0278C995" w14:textId="77777777" w:rsidR="00825409" w:rsidRPr="006A102A" w:rsidRDefault="00825409" w:rsidP="00825409">
      <w:pPr>
        <w:pStyle w:val="Flietext"/>
        <w:jc w:val="both"/>
        <w:rPr>
          <w:rStyle w:val="Zeichenformat1"/>
        </w:rPr>
      </w:pPr>
      <w:r w:rsidRPr="006A102A">
        <w:rPr>
          <w:rStyle w:val="Zeichenformat1"/>
        </w:rPr>
        <w:br/>
        <w:t>Erfolgsfaktor ist die sichtbare Bühne des Backens – offen, multisensorisch, nahbar. Frühstück und Brunch werden zu sozialen Ereignissen. Sortimentspolitik folgt einer klaren Dramaturgie: weniger Vielfalt, mehr Strahlkraft. Qualität ersetzt Kompromisse, Inszenierung ersetzt Austauschbarkeit.</w:t>
      </w:r>
    </w:p>
    <w:p w14:paraId="41004736" w14:textId="6EDA0D94" w:rsidR="00267C42" w:rsidRPr="006A102A" w:rsidRDefault="00267C42" w:rsidP="00825409">
      <w:pPr>
        <w:spacing w:after="0" w:line="240" w:lineRule="auto"/>
        <w:outlineLvl w:val="1"/>
        <w:rPr>
          <w:rFonts w:ascii="Trebuchet MS" w:eastAsia="Times New Roman" w:hAnsi="Trebuchet MS" w:cs="Times New Roman"/>
          <w:kern w:val="0"/>
          <w:sz w:val="20"/>
          <w:szCs w:val="20"/>
          <w:lang w:eastAsia="de-DE"/>
          <w14:ligatures w14:val="none"/>
        </w:rPr>
      </w:pPr>
    </w:p>
    <w:p w14:paraId="5D3810D6" w14:textId="77777777" w:rsidR="00267C42" w:rsidRPr="006A102A" w:rsidRDefault="00267C42" w:rsidP="00267C42">
      <w:p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Best Practices</w:t>
      </w:r>
    </w:p>
    <w:p w14:paraId="2DDAD894" w14:textId="069745FC" w:rsidR="00726CC6" w:rsidRPr="006A102A" w:rsidRDefault="00726CC6" w:rsidP="00267C42">
      <w:pPr>
        <w:numPr>
          <w:ilvl w:val="0"/>
          <w:numId w:val="4"/>
        </w:num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Steinleitner</w:t>
      </w:r>
      <w:r w:rsidRPr="006A102A">
        <w:rPr>
          <w:rFonts w:ascii="Trebuchet MS" w:eastAsia="Times New Roman" w:hAnsi="Trebuchet MS" w:cs="Times New Roman"/>
          <w:kern w:val="0"/>
          <w:sz w:val="20"/>
          <w:szCs w:val="20"/>
          <w:lang w:eastAsia="de-DE"/>
          <w14:ligatures w14:val="none"/>
        </w:rPr>
        <w:t xml:space="preserve"> – Purismus und radikale Besinnung auf Tradition und eigene Sauerteige</w:t>
      </w:r>
      <w:r w:rsidR="00825409" w:rsidRPr="006A102A">
        <w:rPr>
          <w:rFonts w:ascii="Trebuchet MS" w:eastAsia="Times New Roman" w:hAnsi="Trebuchet MS" w:cs="Times New Roman"/>
          <w:kern w:val="0"/>
          <w:sz w:val="20"/>
          <w:szCs w:val="20"/>
          <w:lang w:eastAsia="de-DE"/>
          <w14:ligatures w14:val="none"/>
        </w:rPr>
        <w:t>.</w:t>
      </w:r>
    </w:p>
    <w:p w14:paraId="4AEADAC0" w14:textId="73F58ACD" w:rsidR="00267C42" w:rsidRPr="006A102A" w:rsidRDefault="00267C42" w:rsidP="00267C42">
      <w:pPr>
        <w:numPr>
          <w:ilvl w:val="0"/>
          <w:numId w:val="4"/>
        </w:num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Zeit für Brot</w:t>
      </w:r>
      <w:r w:rsidRPr="006A102A">
        <w:rPr>
          <w:rFonts w:ascii="Trebuchet MS" w:eastAsia="Times New Roman" w:hAnsi="Trebuchet MS" w:cs="Times New Roman"/>
          <w:kern w:val="0"/>
          <w:sz w:val="20"/>
          <w:szCs w:val="20"/>
          <w:lang w:eastAsia="de-DE"/>
          <w14:ligatures w14:val="none"/>
        </w:rPr>
        <w:t xml:space="preserve"> – Offene Backstube + kultige Hero-Produkte.</w:t>
      </w:r>
    </w:p>
    <w:p w14:paraId="2ED6DF01" w14:textId="77777777" w:rsidR="00267C42" w:rsidRPr="006A102A" w:rsidRDefault="00267C42" w:rsidP="00267C42">
      <w:pPr>
        <w:numPr>
          <w:ilvl w:val="0"/>
          <w:numId w:val="4"/>
        </w:num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Bread &amp; Roses, München</w:t>
      </w:r>
      <w:r w:rsidRPr="006A102A">
        <w:rPr>
          <w:rFonts w:ascii="Trebuchet MS" w:eastAsia="Times New Roman" w:hAnsi="Trebuchet MS" w:cs="Times New Roman"/>
          <w:kern w:val="0"/>
          <w:sz w:val="20"/>
          <w:szCs w:val="20"/>
          <w:lang w:eastAsia="de-DE"/>
          <w14:ligatures w14:val="none"/>
        </w:rPr>
        <w:t xml:space="preserve"> – Französischer Flair + Brunchkultur.</w:t>
      </w:r>
    </w:p>
    <w:p w14:paraId="0435E862" w14:textId="77777777" w:rsidR="00267C42" w:rsidRPr="006A102A" w:rsidRDefault="00267C42" w:rsidP="00267C42">
      <w:pPr>
        <w:numPr>
          <w:ilvl w:val="0"/>
          <w:numId w:val="4"/>
        </w:numPr>
        <w:spacing w:after="0" w:line="240" w:lineRule="auto"/>
        <w:outlineLvl w:val="1"/>
        <w:rPr>
          <w:rFonts w:ascii="Trebuchet MS" w:eastAsia="Times New Roman" w:hAnsi="Trebuchet MS" w:cs="Times New Roman"/>
          <w:kern w:val="0"/>
          <w:sz w:val="20"/>
          <w:szCs w:val="20"/>
          <w:lang w:val="en-US" w:eastAsia="de-DE"/>
          <w14:ligatures w14:val="none"/>
        </w:rPr>
      </w:pPr>
      <w:r w:rsidRPr="006A102A">
        <w:rPr>
          <w:rFonts w:ascii="Trebuchet MS" w:eastAsia="Times New Roman" w:hAnsi="Trebuchet MS" w:cs="Times New Roman"/>
          <w:b/>
          <w:bCs/>
          <w:kern w:val="0"/>
          <w:sz w:val="20"/>
          <w:szCs w:val="20"/>
          <w:lang w:val="en-US" w:eastAsia="de-DE"/>
          <w14:ligatures w14:val="none"/>
        </w:rPr>
        <w:t>E5 Bakehouse, London</w:t>
      </w:r>
      <w:r w:rsidRPr="006A102A">
        <w:rPr>
          <w:rFonts w:ascii="Trebuchet MS" w:eastAsia="Times New Roman" w:hAnsi="Trebuchet MS" w:cs="Times New Roman"/>
          <w:kern w:val="0"/>
          <w:sz w:val="20"/>
          <w:szCs w:val="20"/>
          <w:lang w:val="en-US" w:eastAsia="de-DE"/>
          <w14:ligatures w14:val="none"/>
        </w:rPr>
        <w:t xml:space="preserve"> – Slow-Fermentation + Community-Building.</w:t>
      </w:r>
    </w:p>
    <w:p w14:paraId="2320A1DD" w14:textId="77777777" w:rsidR="00267C42" w:rsidRPr="006A102A" w:rsidRDefault="00267C42" w:rsidP="00267C42">
      <w:pPr>
        <w:numPr>
          <w:ilvl w:val="0"/>
          <w:numId w:val="4"/>
        </w:num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Sain, Paris</w:t>
      </w:r>
      <w:r w:rsidRPr="006A102A">
        <w:rPr>
          <w:rFonts w:ascii="Trebuchet MS" w:eastAsia="Times New Roman" w:hAnsi="Trebuchet MS" w:cs="Times New Roman"/>
          <w:kern w:val="0"/>
          <w:sz w:val="20"/>
          <w:szCs w:val="20"/>
          <w:lang w:eastAsia="de-DE"/>
          <w14:ligatures w14:val="none"/>
        </w:rPr>
        <w:t xml:space="preserve"> – Hip, puristisch, handwerklich stilprägend.</w:t>
      </w:r>
    </w:p>
    <w:p w14:paraId="0614091F" w14:textId="0861249B" w:rsidR="00F06358" w:rsidRPr="006A102A" w:rsidRDefault="00F06358" w:rsidP="00F06358">
      <w:pPr>
        <w:spacing w:after="0" w:line="240" w:lineRule="auto"/>
        <w:outlineLvl w:val="1"/>
        <w:rPr>
          <w:rFonts w:ascii="Trebuchet MS" w:eastAsia="Times New Roman" w:hAnsi="Trebuchet MS" w:cs="Times New Roman"/>
          <w:kern w:val="0"/>
          <w:sz w:val="20"/>
          <w:szCs w:val="20"/>
          <w:lang w:eastAsia="de-DE"/>
          <w14:ligatures w14:val="none"/>
        </w:rPr>
      </w:pPr>
    </w:p>
    <w:p w14:paraId="49AEA8E7" w14:textId="77777777" w:rsidR="00F06358" w:rsidRPr="006A102A" w:rsidRDefault="001C411A" w:rsidP="00F06358">
      <w:pPr>
        <w:spacing w:after="0" w:line="240" w:lineRule="auto"/>
        <w:outlineLvl w:val="1"/>
        <w:rPr>
          <w:rFonts w:ascii="Trebuchet MS" w:eastAsia="Times New Roman" w:hAnsi="Trebuchet MS" w:cs="Times New Roman"/>
          <w:kern w:val="0"/>
          <w:sz w:val="20"/>
          <w:szCs w:val="20"/>
          <w:lang w:eastAsia="de-DE"/>
          <w14:ligatures w14:val="none"/>
        </w:rPr>
      </w:pPr>
      <w:r w:rsidRPr="001C411A">
        <w:rPr>
          <w:rFonts w:ascii="Trebuchet MS" w:eastAsia="Times New Roman" w:hAnsi="Trebuchet MS" w:cs="Times New Roman"/>
          <w:noProof/>
          <w:kern w:val="0"/>
          <w:sz w:val="20"/>
          <w:szCs w:val="20"/>
          <w:lang w:eastAsia="de-DE"/>
        </w:rPr>
        <w:pict w14:anchorId="55EDE782">
          <v:rect id="_x0000_i1031" alt="" style="width:453.6pt;height:.05pt;mso-width-percent:0;mso-height-percent:0;mso-width-percent:0;mso-height-percent:0" o:hralign="center" o:hrstd="t" o:hr="t" fillcolor="#a0a0a0" stroked="f"/>
        </w:pict>
      </w:r>
    </w:p>
    <w:p w14:paraId="4B815DB5" w14:textId="77777777" w:rsidR="006A102A" w:rsidRDefault="006A102A" w:rsidP="00267C42">
      <w:pPr>
        <w:spacing w:after="0" w:line="240" w:lineRule="auto"/>
        <w:outlineLvl w:val="1"/>
        <w:rPr>
          <w:rFonts w:ascii="Trebuchet MS" w:eastAsia="Times New Roman" w:hAnsi="Trebuchet MS" w:cs="Times New Roman"/>
          <w:b/>
          <w:bCs/>
          <w:kern w:val="0"/>
          <w:sz w:val="20"/>
          <w:szCs w:val="20"/>
          <w:lang w:eastAsia="de-DE"/>
          <w14:ligatures w14:val="none"/>
        </w:rPr>
      </w:pPr>
    </w:p>
    <w:p w14:paraId="13FF9CB9" w14:textId="77777777" w:rsidR="006A102A" w:rsidRDefault="006A102A" w:rsidP="00267C42">
      <w:pPr>
        <w:spacing w:after="0" w:line="240" w:lineRule="auto"/>
        <w:outlineLvl w:val="1"/>
        <w:rPr>
          <w:rFonts w:ascii="Trebuchet MS" w:eastAsia="Times New Roman" w:hAnsi="Trebuchet MS" w:cs="Times New Roman"/>
          <w:b/>
          <w:bCs/>
          <w:kern w:val="0"/>
          <w:sz w:val="20"/>
          <w:szCs w:val="20"/>
          <w:lang w:eastAsia="de-DE"/>
          <w14:ligatures w14:val="none"/>
        </w:rPr>
      </w:pPr>
    </w:p>
    <w:p w14:paraId="479BF929" w14:textId="77777777" w:rsidR="006A102A" w:rsidRDefault="006A102A" w:rsidP="00267C42">
      <w:pPr>
        <w:spacing w:after="0" w:line="240" w:lineRule="auto"/>
        <w:outlineLvl w:val="1"/>
        <w:rPr>
          <w:rFonts w:ascii="Trebuchet MS" w:eastAsia="Times New Roman" w:hAnsi="Trebuchet MS" w:cs="Times New Roman"/>
          <w:b/>
          <w:bCs/>
          <w:kern w:val="0"/>
          <w:sz w:val="20"/>
          <w:szCs w:val="20"/>
          <w:lang w:eastAsia="de-DE"/>
          <w14:ligatures w14:val="none"/>
        </w:rPr>
      </w:pPr>
    </w:p>
    <w:p w14:paraId="5CA51143" w14:textId="502C1E87" w:rsidR="00267C42" w:rsidRPr="006A102A" w:rsidRDefault="00267C42" w:rsidP="00267C42">
      <w:pPr>
        <w:spacing w:after="0" w:line="240" w:lineRule="auto"/>
        <w:outlineLvl w:val="1"/>
        <w:rPr>
          <w:rFonts w:ascii="Trebuchet MS" w:eastAsia="Times New Roman" w:hAnsi="Trebuchet MS" w:cs="Times New Roman"/>
          <w:b/>
          <w:bCs/>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4. Verkehrsgastronomie – Transit braucht Erlebnis, nicht nur Geschwindigkeit</w:t>
      </w:r>
    </w:p>
    <w:p w14:paraId="7DBC62AD" w14:textId="77777777" w:rsidR="00267C42" w:rsidRPr="006A102A" w:rsidRDefault="00267C42" w:rsidP="00267C42">
      <w:pPr>
        <w:spacing w:after="0" w:line="240" w:lineRule="auto"/>
        <w:outlineLvl w:val="1"/>
        <w:rPr>
          <w:rFonts w:ascii="Trebuchet MS" w:eastAsia="Times New Roman" w:hAnsi="Trebuchet MS" w:cs="Times New Roman"/>
          <w:kern w:val="0"/>
          <w:sz w:val="20"/>
          <w:szCs w:val="20"/>
          <w:lang w:eastAsia="de-DE"/>
          <w14:ligatures w14:val="none"/>
        </w:rPr>
      </w:pPr>
    </w:p>
    <w:p w14:paraId="4D4D9C2C" w14:textId="77777777" w:rsidR="00825409" w:rsidRPr="006A102A" w:rsidRDefault="00825409" w:rsidP="00825409">
      <w:pPr>
        <w:pStyle w:val="Flietext"/>
        <w:rPr>
          <w:rStyle w:val="Zeichenformat1"/>
          <w:i/>
          <w:iCs/>
        </w:rPr>
      </w:pPr>
      <w:r w:rsidRPr="006A102A">
        <w:rPr>
          <w:rStyle w:val="Zeichenformat1"/>
          <w:i/>
          <w:iCs/>
        </w:rPr>
        <w:t>Mobilität wird vielseitiger – und damit die Verkehrsgastronomie anspruchsvoller. Der Zwischenstopp wird zum Erlebnisraum, nicht zum Kompromiss.</w:t>
      </w:r>
    </w:p>
    <w:p w14:paraId="43734825" w14:textId="77777777" w:rsidR="00825409" w:rsidRPr="006A102A" w:rsidRDefault="00F06358" w:rsidP="00825409">
      <w:pPr>
        <w:pStyle w:val="Flietext"/>
        <w:jc w:val="both"/>
        <w:rPr>
          <w:rStyle w:val="Zeichenformat1"/>
        </w:rPr>
      </w:pPr>
      <w:r w:rsidRPr="006A102A">
        <w:rPr>
          <w:rFonts w:eastAsia="Times New Roman" w:cs="Times New Roman"/>
          <w:sz w:val="20"/>
          <w:szCs w:val="20"/>
          <w:lang w:eastAsia="de-DE"/>
          <w14:ligatures w14:val="none"/>
        </w:rPr>
        <w:br/>
      </w:r>
      <w:r w:rsidR="00825409" w:rsidRPr="006A102A">
        <w:rPr>
          <w:rStyle w:val="Zeichenformat1"/>
        </w:rPr>
        <w:t xml:space="preserve">Verkehrsgastronomie entwickelt sich vom Nebenangebot zum relevanten Erlebnisfaktor. Mobilität wird vielfältiger, digitaler und anspruchsvoller – und damit steigen Erwartungen an Qualität, Orientierung und </w:t>
      </w:r>
      <w:r w:rsidR="00825409" w:rsidRPr="006A102A">
        <w:rPr>
          <w:rStyle w:val="Zeichenformat1"/>
        </w:rPr>
        <w:lastRenderedPageBreak/>
        <w:t xml:space="preserve">Atmosphäre. Erfolgreiche Standorte verbinden Regionalität mit internationaler Zugänglichkeit, Geschwindigkeit mit Genuss, Modularität mit klarer Identität. Architektur, Design und Aufenthaltsqualität rücken stärker in den Fokus. </w:t>
      </w:r>
    </w:p>
    <w:p w14:paraId="38A39945" w14:textId="77777777" w:rsidR="00825409" w:rsidRPr="006A102A" w:rsidRDefault="00825409" w:rsidP="00825409">
      <w:pPr>
        <w:pStyle w:val="Flietext"/>
        <w:jc w:val="both"/>
        <w:rPr>
          <w:rStyle w:val="Zeichenformat1"/>
        </w:rPr>
      </w:pPr>
    </w:p>
    <w:p w14:paraId="773BC022" w14:textId="77777777" w:rsidR="00825409" w:rsidRPr="006A102A" w:rsidRDefault="00825409" w:rsidP="00825409">
      <w:pPr>
        <w:pStyle w:val="Flietext"/>
        <w:jc w:val="both"/>
        <w:rPr>
          <w:rStyle w:val="Zeichenformat1"/>
        </w:rPr>
      </w:pPr>
      <w:r w:rsidRPr="006A102A">
        <w:rPr>
          <w:rStyle w:val="Zeichenformat1"/>
        </w:rPr>
        <w:t>Die neue Verkehrsgastronomie ist hybrid: ein Mix aus Streetfood-Dynamik, Systemgastronomie-Struktur und Retail-Komfort. Wer den Transit nur als Durchlaufstrecke begreift, verliert – wer ihn als Bühne begreift, gewinnt Frequenz und Loyalität.</w:t>
      </w:r>
    </w:p>
    <w:p w14:paraId="4A46D0E9" w14:textId="77777777" w:rsidR="00825409" w:rsidRPr="006A102A" w:rsidRDefault="00825409" w:rsidP="00825409">
      <w:pPr>
        <w:pStyle w:val="Flietext"/>
        <w:jc w:val="both"/>
        <w:rPr>
          <w:rStyle w:val="Zeichenformat1"/>
        </w:rPr>
      </w:pPr>
    </w:p>
    <w:p w14:paraId="5424EBA1" w14:textId="19C95E87" w:rsidR="00137FB8" w:rsidRPr="006A102A" w:rsidRDefault="00825409" w:rsidP="00825409">
      <w:pPr>
        <w:spacing w:after="0" w:line="240" w:lineRule="auto"/>
        <w:jc w:val="both"/>
        <w:outlineLvl w:val="1"/>
        <w:rPr>
          <w:rStyle w:val="Zeichenformat1"/>
        </w:rPr>
      </w:pPr>
      <w:r w:rsidRPr="006A102A">
        <w:rPr>
          <w:rStyle w:val="Zeichenformat1"/>
        </w:rPr>
        <w:t>Erfolgreich ist, wer Convenience und Qualität nicht als Gegensätze, sondern als Synergien versteht. Regionale Storys, sinnliche Gestaltung und digitale Services steigern Relevanz und Aufenthaltsqualität. Licht, Duft, Akustik und Service werden zum unterschätzten Differenzierungsfaktor.</w:t>
      </w:r>
    </w:p>
    <w:p w14:paraId="58CDECF9" w14:textId="77777777" w:rsidR="00825409" w:rsidRPr="006A102A" w:rsidRDefault="00825409" w:rsidP="00825409">
      <w:pPr>
        <w:spacing w:after="0" w:line="240" w:lineRule="auto"/>
        <w:outlineLvl w:val="1"/>
        <w:rPr>
          <w:rFonts w:ascii="Trebuchet MS" w:eastAsia="Times New Roman" w:hAnsi="Trebuchet MS" w:cs="Times New Roman"/>
          <w:kern w:val="0"/>
          <w:sz w:val="20"/>
          <w:szCs w:val="20"/>
          <w:lang w:eastAsia="de-DE"/>
          <w14:ligatures w14:val="none"/>
        </w:rPr>
      </w:pPr>
    </w:p>
    <w:p w14:paraId="2948B122" w14:textId="77777777" w:rsidR="00267C42" w:rsidRPr="006A102A" w:rsidRDefault="00267C42" w:rsidP="00267C42">
      <w:p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Best Practices</w:t>
      </w:r>
    </w:p>
    <w:p w14:paraId="20A7BAFF" w14:textId="02E519CB" w:rsidR="00726CC6" w:rsidRPr="006A102A" w:rsidRDefault="00726CC6" w:rsidP="00267C42">
      <w:pPr>
        <w:numPr>
          <w:ilvl w:val="0"/>
          <w:numId w:val="5"/>
        </w:num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 xml:space="preserve">Haferkater </w:t>
      </w:r>
      <w:r w:rsidRPr="006A102A">
        <w:rPr>
          <w:rFonts w:ascii="Trebuchet MS" w:eastAsia="Times New Roman" w:hAnsi="Trebuchet MS" w:cs="Times New Roman"/>
          <w:kern w:val="0"/>
          <w:sz w:val="20"/>
          <w:szCs w:val="20"/>
          <w:lang w:eastAsia="de-DE"/>
          <w14:ligatures w14:val="none"/>
        </w:rPr>
        <w:t>– Porridge und Bowls – schnell, gesund, vegetarisch</w:t>
      </w:r>
      <w:r w:rsidR="00825409" w:rsidRPr="006A102A">
        <w:rPr>
          <w:rFonts w:ascii="Trebuchet MS" w:eastAsia="Times New Roman" w:hAnsi="Trebuchet MS" w:cs="Times New Roman"/>
          <w:kern w:val="0"/>
          <w:sz w:val="20"/>
          <w:szCs w:val="20"/>
          <w:lang w:eastAsia="de-DE"/>
          <w14:ligatures w14:val="none"/>
        </w:rPr>
        <w:t>.</w:t>
      </w:r>
    </w:p>
    <w:p w14:paraId="3B5C8DF8" w14:textId="4584E180" w:rsidR="00267C42" w:rsidRPr="006A102A" w:rsidRDefault="00907764" w:rsidP="00267C42">
      <w:pPr>
        <w:numPr>
          <w:ilvl w:val="0"/>
          <w:numId w:val="5"/>
        </w:numPr>
        <w:spacing w:after="0" w:line="240" w:lineRule="auto"/>
        <w:outlineLvl w:val="1"/>
        <w:rPr>
          <w:rFonts w:ascii="Trebuchet MS" w:eastAsia="Times New Roman" w:hAnsi="Trebuchet MS" w:cs="Times New Roman"/>
          <w:kern w:val="0"/>
          <w:sz w:val="20"/>
          <w:szCs w:val="20"/>
          <w:lang w:val="en-US" w:eastAsia="de-DE"/>
          <w14:ligatures w14:val="none"/>
        </w:rPr>
      </w:pPr>
      <w:r w:rsidRPr="006A102A">
        <w:rPr>
          <w:rFonts w:ascii="Trebuchet MS" w:eastAsia="Times New Roman" w:hAnsi="Trebuchet MS" w:cs="Times New Roman"/>
          <w:b/>
          <w:bCs/>
          <w:kern w:val="0"/>
          <w:sz w:val="20"/>
          <w:szCs w:val="20"/>
          <w:lang w:val="en-US" w:eastAsia="de-DE"/>
          <w14:ligatures w14:val="none"/>
        </w:rPr>
        <w:t>SUSHIDOG London-</w:t>
      </w:r>
      <w:r w:rsidRPr="006A102A">
        <w:rPr>
          <w:rFonts w:ascii="Trebuchet MS" w:hAnsi="Trebuchet MS"/>
          <w:lang w:val="en-US"/>
        </w:rPr>
        <w:t xml:space="preserve"> </w:t>
      </w:r>
      <w:r w:rsidRPr="006A102A">
        <w:rPr>
          <w:rFonts w:ascii="Trebuchet MS" w:eastAsia="Times New Roman" w:hAnsi="Trebuchet MS" w:cs="Times New Roman"/>
          <w:kern w:val="0"/>
          <w:sz w:val="20"/>
          <w:szCs w:val="20"/>
          <w:lang w:val="en-US" w:eastAsia="de-DE"/>
          <w14:ligatures w14:val="none"/>
        </w:rPr>
        <w:t>Kombiniert Sushi mit Street</w:t>
      </w:r>
      <w:r w:rsidRPr="006A102A">
        <w:rPr>
          <w:rFonts w:ascii="Trebuchet MS" w:eastAsia="Times New Roman" w:hAnsi="Trebuchet MS" w:cs="Times New Roman"/>
          <w:kern w:val="0"/>
          <w:sz w:val="20"/>
          <w:szCs w:val="20"/>
          <w:lang w:val="en-US" w:eastAsia="de-DE"/>
          <w14:ligatures w14:val="none"/>
        </w:rPr>
        <w:noBreakHyphen/>
        <w:t>Food</w:t>
      </w:r>
      <w:r w:rsidRPr="006A102A">
        <w:rPr>
          <w:rFonts w:ascii="Trebuchet MS" w:eastAsia="Times New Roman" w:hAnsi="Trebuchet MS" w:cs="Times New Roman"/>
          <w:kern w:val="0"/>
          <w:sz w:val="20"/>
          <w:szCs w:val="20"/>
          <w:lang w:val="en-US" w:eastAsia="de-DE"/>
          <w14:ligatures w14:val="none"/>
        </w:rPr>
        <w:noBreakHyphen/>
        <w:t>Convenience – “Build your own sushi”</w:t>
      </w:r>
      <w:r w:rsidR="00825409" w:rsidRPr="006A102A">
        <w:rPr>
          <w:rFonts w:ascii="Trebuchet MS" w:eastAsia="Times New Roman" w:hAnsi="Trebuchet MS" w:cs="Times New Roman"/>
          <w:kern w:val="0"/>
          <w:sz w:val="20"/>
          <w:szCs w:val="20"/>
          <w:lang w:val="en-US" w:eastAsia="de-DE"/>
          <w14:ligatures w14:val="none"/>
        </w:rPr>
        <w:t>.</w:t>
      </w:r>
    </w:p>
    <w:p w14:paraId="68BF35AA" w14:textId="77777777" w:rsidR="00267C42" w:rsidRPr="006A102A" w:rsidRDefault="00267C42" w:rsidP="00267C42">
      <w:pPr>
        <w:numPr>
          <w:ilvl w:val="0"/>
          <w:numId w:val="5"/>
        </w:num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Pret A Manger</w:t>
      </w:r>
      <w:r w:rsidRPr="006A102A">
        <w:rPr>
          <w:rFonts w:ascii="Trebuchet MS" w:eastAsia="Times New Roman" w:hAnsi="Trebuchet MS" w:cs="Times New Roman"/>
          <w:kern w:val="0"/>
          <w:sz w:val="20"/>
          <w:szCs w:val="20"/>
          <w:lang w:eastAsia="de-DE"/>
          <w14:ligatures w14:val="none"/>
        </w:rPr>
        <w:t xml:space="preserve"> – Globales Erfolgsmodell für bewusste Convenience.</w:t>
      </w:r>
    </w:p>
    <w:p w14:paraId="0A7A9B0B" w14:textId="77777777" w:rsidR="00267C42" w:rsidRPr="006A102A" w:rsidRDefault="00267C42" w:rsidP="00267C42">
      <w:pPr>
        <w:numPr>
          <w:ilvl w:val="0"/>
          <w:numId w:val="5"/>
        </w:num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Le Grand Comptoir, CDG</w:t>
      </w:r>
      <w:r w:rsidRPr="006A102A">
        <w:rPr>
          <w:rFonts w:ascii="Trebuchet MS" w:eastAsia="Times New Roman" w:hAnsi="Trebuchet MS" w:cs="Times New Roman"/>
          <w:kern w:val="0"/>
          <w:sz w:val="20"/>
          <w:szCs w:val="20"/>
          <w:lang w:eastAsia="de-DE"/>
          <w14:ligatures w14:val="none"/>
        </w:rPr>
        <w:t xml:space="preserve"> – Brasserie-Qualität im Terminal.</w:t>
      </w:r>
    </w:p>
    <w:p w14:paraId="10679C08" w14:textId="77777777" w:rsidR="00267C42" w:rsidRPr="006A102A" w:rsidRDefault="00267C42" w:rsidP="00267C42">
      <w:pPr>
        <w:spacing w:after="0" w:line="240" w:lineRule="auto"/>
        <w:ind w:left="720"/>
        <w:outlineLvl w:val="1"/>
        <w:rPr>
          <w:rFonts w:ascii="Trebuchet MS" w:eastAsia="Times New Roman" w:hAnsi="Trebuchet MS" w:cs="Times New Roman"/>
          <w:kern w:val="0"/>
          <w:sz w:val="20"/>
          <w:szCs w:val="20"/>
          <w:lang w:eastAsia="de-DE"/>
          <w14:ligatures w14:val="none"/>
        </w:rPr>
      </w:pPr>
    </w:p>
    <w:p w14:paraId="33177AFB" w14:textId="77777777" w:rsidR="00F06358" w:rsidRPr="006A102A" w:rsidRDefault="001C411A" w:rsidP="00F06358">
      <w:pPr>
        <w:spacing w:after="0" w:line="240" w:lineRule="auto"/>
        <w:outlineLvl w:val="1"/>
        <w:rPr>
          <w:rFonts w:ascii="Trebuchet MS" w:eastAsia="Times New Roman" w:hAnsi="Trebuchet MS" w:cs="Times New Roman"/>
          <w:kern w:val="0"/>
          <w:sz w:val="20"/>
          <w:szCs w:val="20"/>
          <w:lang w:eastAsia="de-DE"/>
          <w14:ligatures w14:val="none"/>
        </w:rPr>
      </w:pPr>
      <w:r w:rsidRPr="001C411A">
        <w:rPr>
          <w:rFonts w:ascii="Trebuchet MS" w:eastAsia="Times New Roman" w:hAnsi="Trebuchet MS" w:cs="Times New Roman"/>
          <w:noProof/>
          <w:kern w:val="0"/>
          <w:sz w:val="20"/>
          <w:szCs w:val="20"/>
          <w:lang w:eastAsia="de-DE"/>
        </w:rPr>
        <w:pict w14:anchorId="30888467">
          <v:rect id="_x0000_i1030" alt="" style="width:453.6pt;height:.05pt;mso-width-percent:0;mso-height-percent:0;mso-width-percent:0;mso-height-percent:0" o:hralign="center" o:hrstd="t" o:hr="t" fillcolor="#a0a0a0" stroked="f"/>
        </w:pict>
      </w:r>
    </w:p>
    <w:p w14:paraId="67CFDED5" w14:textId="77777777" w:rsidR="006A102A" w:rsidRDefault="006A102A" w:rsidP="00267C42">
      <w:pPr>
        <w:spacing w:after="0" w:line="240" w:lineRule="auto"/>
        <w:outlineLvl w:val="1"/>
        <w:rPr>
          <w:rFonts w:ascii="Trebuchet MS" w:eastAsia="Times New Roman" w:hAnsi="Trebuchet MS" w:cs="Times New Roman"/>
          <w:b/>
          <w:bCs/>
          <w:kern w:val="0"/>
          <w:sz w:val="20"/>
          <w:szCs w:val="20"/>
          <w:lang w:eastAsia="de-DE"/>
          <w14:ligatures w14:val="none"/>
        </w:rPr>
      </w:pPr>
    </w:p>
    <w:p w14:paraId="3D69B5B8" w14:textId="77777777" w:rsidR="006A102A" w:rsidRDefault="006A102A" w:rsidP="00267C42">
      <w:pPr>
        <w:spacing w:after="0" w:line="240" w:lineRule="auto"/>
        <w:outlineLvl w:val="1"/>
        <w:rPr>
          <w:rFonts w:ascii="Trebuchet MS" w:eastAsia="Times New Roman" w:hAnsi="Trebuchet MS" w:cs="Times New Roman"/>
          <w:b/>
          <w:bCs/>
          <w:kern w:val="0"/>
          <w:sz w:val="20"/>
          <w:szCs w:val="20"/>
          <w:lang w:eastAsia="de-DE"/>
          <w14:ligatures w14:val="none"/>
        </w:rPr>
      </w:pPr>
    </w:p>
    <w:p w14:paraId="4672E4C3" w14:textId="77777777" w:rsidR="006A102A" w:rsidRDefault="006A102A" w:rsidP="00267C42">
      <w:pPr>
        <w:spacing w:after="0" w:line="240" w:lineRule="auto"/>
        <w:outlineLvl w:val="1"/>
        <w:rPr>
          <w:rFonts w:ascii="Trebuchet MS" w:eastAsia="Times New Roman" w:hAnsi="Trebuchet MS" w:cs="Times New Roman"/>
          <w:b/>
          <w:bCs/>
          <w:kern w:val="0"/>
          <w:sz w:val="20"/>
          <w:szCs w:val="20"/>
          <w:lang w:eastAsia="de-DE"/>
          <w14:ligatures w14:val="none"/>
        </w:rPr>
      </w:pPr>
    </w:p>
    <w:p w14:paraId="46C79593" w14:textId="1B6D2D63" w:rsidR="00267C42" w:rsidRPr="006A102A" w:rsidRDefault="00267C42" w:rsidP="00267C42">
      <w:pPr>
        <w:spacing w:after="0" w:line="240" w:lineRule="auto"/>
        <w:outlineLvl w:val="1"/>
        <w:rPr>
          <w:rFonts w:ascii="Trebuchet MS" w:eastAsia="Times New Roman" w:hAnsi="Trebuchet MS" w:cs="Times New Roman"/>
          <w:b/>
          <w:bCs/>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5. Food Courts &amp; Mixed-Use – Kuratierte Vielfalt statt Foodcourt-Einheitsbrei</w:t>
      </w:r>
    </w:p>
    <w:p w14:paraId="024019F0" w14:textId="77777777" w:rsidR="00267C42" w:rsidRPr="006A102A" w:rsidRDefault="00267C42" w:rsidP="00267C42">
      <w:pPr>
        <w:spacing w:after="0" w:line="240" w:lineRule="auto"/>
        <w:outlineLvl w:val="1"/>
        <w:rPr>
          <w:rFonts w:ascii="Trebuchet MS" w:eastAsia="Times New Roman" w:hAnsi="Trebuchet MS" w:cs="Times New Roman"/>
          <w:kern w:val="0"/>
          <w:sz w:val="20"/>
          <w:szCs w:val="20"/>
          <w:lang w:eastAsia="de-DE"/>
          <w14:ligatures w14:val="none"/>
        </w:rPr>
      </w:pPr>
    </w:p>
    <w:p w14:paraId="0D4E27B5" w14:textId="77777777" w:rsidR="00825409" w:rsidRPr="006A102A" w:rsidRDefault="00825409" w:rsidP="00825409">
      <w:pPr>
        <w:pStyle w:val="Flietext"/>
        <w:rPr>
          <w:rStyle w:val="Zeichenformat1"/>
          <w:i/>
          <w:iCs/>
        </w:rPr>
      </w:pPr>
      <w:r w:rsidRPr="006A102A">
        <w:rPr>
          <w:rStyle w:val="Zeichenformat1"/>
          <w:i/>
          <w:iCs/>
        </w:rPr>
        <w:t>Mixed-Use-Projekte zeigen: Kulinarik ist der neue Stadtbaustein. Sie schafft Frequenz, Identität</w:t>
      </w:r>
      <w:r w:rsidRPr="006A102A">
        <w:rPr>
          <w:rStyle w:val="Zeichenformat1"/>
          <w:i/>
          <w:iCs/>
        </w:rPr>
        <w:br/>
        <w:t>Community – und definiert Orte über das Essen.</w:t>
      </w:r>
    </w:p>
    <w:p w14:paraId="6584D847" w14:textId="77777777" w:rsidR="00825409" w:rsidRPr="006A102A" w:rsidRDefault="00F06358" w:rsidP="00825409">
      <w:pPr>
        <w:pStyle w:val="Flietext"/>
        <w:jc w:val="both"/>
        <w:rPr>
          <w:rStyle w:val="Zeichenformat1"/>
        </w:rPr>
      </w:pPr>
      <w:r w:rsidRPr="006A102A">
        <w:rPr>
          <w:rFonts w:eastAsia="Times New Roman" w:cs="Times New Roman"/>
          <w:sz w:val="20"/>
          <w:szCs w:val="20"/>
          <w:lang w:eastAsia="de-DE"/>
          <w14:ligatures w14:val="none"/>
        </w:rPr>
        <w:br/>
      </w:r>
      <w:r w:rsidR="00825409" w:rsidRPr="006A102A">
        <w:rPr>
          <w:rStyle w:val="Zeichenformat1"/>
        </w:rPr>
        <w:t>Food Courts und Mixed-Use-Immobilien werden zu urbanen Katalysatoren. Sie orchestrieren Vielfalt, schaffen Community und geben Quartieren ein Profil. Statt uniformer Flächen bestimmen kuratierte Konzepte, modulare Formate und digitale Ordering-Systeme das Bild. Gastronomie wird integraler Bestandteil moderner Stadtentwicklung – nicht Beilage, sondern Treiber. Sie verleiht Orten Identität, Orientierung und sozialen Wert. Mixed-Use funktioniert nur, wenn Gastronomie verbindende Kraft entfaltet: als Treffpunkt, Bühne, soziales Netzwerk.</w:t>
      </w:r>
    </w:p>
    <w:p w14:paraId="346A15B4" w14:textId="77777777" w:rsidR="00825409" w:rsidRPr="006A102A" w:rsidRDefault="00825409" w:rsidP="00825409">
      <w:pPr>
        <w:pStyle w:val="Flietext"/>
        <w:jc w:val="both"/>
        <w:rPr>
          <w:rStyle w:val="Zeichenformat1"/>
        </w:rPr>
      </w:pPr>
    </w:p>
    <w:p w14:paraId="4F32B4F1" w14:textId="64CF622C" w:rsidR="00137FB8" w:rsidRPr="006A102A" w:rsidRDefault="00825409" w:rsidP="00825409">
      <w:pPr>
        <w:spacing w:after="0" w:line="240" w:lineRule="auto"/>
        <w:jc w:val="both"/>
        <w:outlineLvl w:val="1"/>
        <w:rPr>
          <w:rStyle w:val="Zeichenformat1"/>
        </w:rPr>
      </w:pPr>
      <w:r w:rsidRPr="006A102A">
        <w:rPr>
          <w:rStyle w:val="Zeichenformat1"/>
        </w:rPr>
        <w:t>Erfolgreich ist, wer Raum, Marke und Story zu einer Einheit formt. Kuratieren statt vermieten, digitale Services (mobile Order, Loyalty, Datenauswertung) nutzen und Atmosphären gestalten – das sind die zentralen Hebel.</w:t>
      </w:r>
    </w:p>
    <w:p w14:paraId="22457A3D" w14:textId="77777777" w:rsidR="00825409" w:rsidRPr="006A102A" w:rsidRDefault="00825409" w:rsidP="00825409">
      <w:pPr>
        <w:spacing w:after="0" w:line="240" w:lineRule="auto"/>
        <w:outlineLvl w:val="1"/>
        <w:rPr>
          <w:rFonts w:ascii="Trebuchet MS" w:eastAsia="Times New Roman" w:hAnsi="Trebuchet MS" w:cs="Times New Roman"/>
          <w:kern w:val="0"/>
          <w:sz w:val="20"/>
          <w:szCs w:val="20"/>
          <w:lang w:eastAsia="de-DE"/>
          <w14:ligatures w14:val="none"/>
        </w:rPr>
      </w:pPr>
    </w:p>
    <w:p w14:paraId="5ED499E6" w14:textId="77777777" w:rsidR="00267C42" w:rsidRPr="006A102A" w:rsidRDefault="00267C42" w:rsidP="00267C42">
      <w:p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Best Practices</w:t>
      </w:r>
    </w:p>
    <w:p w14:paraId="1D20F322" w14:textId="77777777" w:rsidR="00267C42" w:rsidRPr="006A102A" w:rsidRDefault="00267C42" w:rsidP="00267C42">
      <w:pPr>
        <w:numPr>
          <w:ilvl w:val="0"/>
          <w:numId w:val="6"/>
        </w:num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Überseequartier Hamburg</w:t>
      </w:r>
      <w:r w:rsidRPr="006A102A">
        <w:rPr>
          <w:rFonts w:ascii="Trebuchet MS" w:eastAsia="Times New Roman" w:hAnsi="Trebuchet MS" w:cs="Times New Roman"/>
          <w:kern w:val="0"/>
          <w:sz w:val="20"/>
          <w:szCs w:val="20"/>
          <w:lang w:eastAsia="de-DE"/>
          <w14:ligatures w14:val="none"/>
        </w:rPr>
        <w:t xml:space="preserve"> – Stadtquartier mit kuratiertem Gastro-Mix.</w:t>
      </w:r>
    </w:p>
    <w:p w14:paraId="141C2C61" w14:textId="77777777" w:rsidR="00267C42" w:rsidRPr="006A102A" w:rsidRDefault="00267C42" w:rsidP="00267C42">
      <w:pPr>
        <w:numPr>
          <w:ilvl w:val="0"/>
          <w:numId w:val="6"/>
        </w:num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Foodtopia Frankfurt</w:t>
      </w:r>
      <w:r w:rsidRPr="006A102A">
        <w:rPr>
          <w:rFonts w:ascii="Trebuchet MS" w:eastAsia="Times New Roman" w:hAnsi="Trebuchet MS" w:cs="Times New Roman"/>
          <w:kern w:val="0"/>
          <w:sz w:val="20"/>
          <w:szCs w:val="20"/>
          <w:lang w:eastAsia="de-DE"/>
          <w14:ligatures w14:val="none"/>
        </w:rPr>
        <w:t xml:space="preserve"> – Erlebnisgastronomie über den Dächern.</w:t>
      </w:r>
    </w:p>
    <w:p w14:paraId="17DF5497" w14:textId="77777777" w:rsidR="00267C42" w:rsidRPr="006A102A" w:rsidRDefault="00267C42" w:rsidP="00267C42">
      <w:pPr>
        <w:numPr>
          <w:ilvl w:val="0"/>
          <w:numId w:val="6"/>
        </w:num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Time Out Market, weltweit</w:t>
      </w:r>
      <w:r w:rsidRPr="006A102A">
        <w:rPr>
          <w:rFonts w:ascii="Trebuchet MS" w:eastAsia="Times New Roman" w:hAnsi="Trebuchet MS" w:cs="Times New Roman"/>
          <w:kern w:val="0"/>
          <w:sz w:val="20"/>
          <w:szCs w:val="20"/>
          <w:lang w:eastAsia="de-DE"/>
          <w14:ligatures w14:val="none"/>
        </w:rPr>
        <w:t xml:space="preserve"> – Lokale Spitzenküche kuratiert unter einem Dach.</w:t>
      </w:r>
    </w:p>
    <w:p w14:paraId="6DBCE60A" w14:textId="77777777" w:rsidR="00267C42" w:rsidRPr="006A102A" w:rsidRDefault="00267C42" w:rsidP="00267C42">
      <w:pPr>
        <w:numPr>
          <w:ilvl w:val="0"/>
          <w:numId w:val="6"/>
        </w:num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Eataly</w:t>
      </w:r>
      <w:r w:rsidRPr="006A102A">
        <w:rPr>
          <w:rFonts w:ascii="Trebuchet MS" w:eastAsia="Times New Roman" w:hAnsi="Trebuchet MS" w:cs="Times New Roman"/>
          <w:kern w:val="0"/>
          <w:sz w:val="20"/>
          <w:szCs w:val="20"/>
          <w:lang w:eastAsia="de-DE"/>
          <w14:ligatures w14:val="none"/>
        </w:rPr>
        <w:t xml:space="preserve"> – Marktplatz, Kulturraum und Gastronomie in einem.</w:t>
      </w:r>
    </w:p>
    <w:p w14:paraId="54D637B3" w14:textId="4CF7108F" w:rsidR="00FE1C7C" w:rsidRPr="006A102A" w:rsidRDefault="00FE1C7C" w:rsidP="00267C42">
      <w:pPr>
        <w:numPr>
          <w:ilvl w:val="0"/>
          <w:numId w:val="6"/>
        </w:numPr>
        <w:spacing w:after="0" w:line="240" w:lineRule="auto"/>
        <w:outlineLvl w:val="1"/>
        <w:rPr>
          <w:rFonts w:ascii="Trebuchet MS" w:eastAsia="Times New Roman" w:hAnsi="Trebuchet MS" w:cs="Times New Roman"/>
          <w:kern w:val="0"/>
          <w:sz w:val="20"/>
          <w:szCs w:val="20"/>
          <w:lang w:val="en-US" w:eastAsia="de-DE"/>
          <w14:ligatures w14:val="none"/>
        </w:rPr>
      </w:pPr>
      <w:r w:rsidRPr="006A102A">
        <w:rPr>
          <w:rFonts w:ascii="Trebuchet MS" w:eastAsia="Times New Roman" w:hAnsi="Trebuchet MS" w:cs="Times New Roman"/>
          <w:b/>
          <w:bCs/>
          <w:kern w:val="0"/>
          <w:sz w:val="20"/>
          <w:szCs w:val="20"/>
          <w:lang w:val="en-US" w:eastAsia="de-DE"/>
          <w14:ligatures w14:val="none"/>
        </w:rPr>
        <w:t xml:space="preserve">Seven Dials, London </w:t>
      </w:r>
      <w:r w:rsidRPr="006A102A">
        <w:rPr>
          <w:rFonts w:ascii="Trebuchet MS" w:eastAsia="Times New Roman" w:hAnsi="Trebuchet MS" w:cs="Times New Roman"/>
          <w:kern w:val="0"/>
          <w:sz w:val="20"/>
          <w:szCs w:val="20"/>
          <w:lang w:val="en-US" w:eastAsia="de-DE"/>
          <w14:ligatures w14:val="none"/>
        </w:rPr>
        <w:t>–Foodcourt voller Individualisten,</w:t>
      </w:r>
      <w:r w:rsidR="00825409" w:rsidRPr="006A102A">
        <w:rPr>
          <w:rFonts w:ascii="Trebuchet MS" w:eastAsia="Times New Roman" w:hAnsi="Trebuchet MS" w:cs="Times New Roman"/>
          <w:kern w:val="0"/>
          <w:sz w:val="20"/>
          <w:szCs w:val="20"/>
          <w:lang w:val="en-US" w:eastAsia="de-DE"/>
          <w14:ligatures w14:val="none"/>
        </w:rPr>
        <w:t xml:space="preserve"> </w:t>
      </w:r>
      <w:r w:rsidR="00726CC6" w:rsidRPr="006A102A">
        <w:rPr>
          <w:rFonts w:ascii="Trebuchet MS" w:eastAsia="Times New Roman" w:hAnsi="Trebuchet MS" w:cs="Times New Roman"/>
          <w:kern w:val="0"/>
          <w:sz w:val="20"/>
          <w:szCs w:val="20"/>
          <w:lang w:val="en-US" w:eastAsia="de-DE"/>
          <w14:ligatures w14:val="none"/>
        </w:rPr>
        <w:t>- zentral</w:t>
      </w:r>
      <w:r w:rsidRPr="006A102A">
        <w:rPr>
          <w:rFonts w:ascii="Trebuchet MS" w:eastAsia="Times New Roman" w:hAnsi="Trebuchet MS" w:cs="Times New Roman"/>
          <w:kern w:val="0"/>
          <w:sz w:val="20"/>
          <w:szCs w:val="20"/>
          <w:lang w:val="en-US" w:eastAsia="de-DE"/>
          <w14:ligatures w14:val="none"/>
        </w:rPr>
        <w:t xml:space="preserve"> </w:t>
      </w:r>
      <w:r w:rsidR="00726CC6" w:rsidRPr="006A102A">
        <w:rPr>
          <w:rFonts w:ascii="Trebuchet MS" w:eastAsia="Times New Roman" w:hAnsi="Trebuchet MS" w:cs="Times New Roman"/>
          <w:kern w:val="0"/>
          <w:sz w:val="20"/>
          <w:szCs w:val="20"/>
          <w:lang w:val="en-US" w:eastAsia="de-DE"/>
          <w14:ligatures w14:val="none"/>
        </w:rPr>
        <w:t>ge</w:t>
      </w:r>
      <w:r w:rsidRPr="006A102A">
        <w:rPr>
          <w:rFonts w:ascii="Trebuchet MS" w:eastAsia="Times New Roman" w:hAnsi="Trebuchet MS" w:cs="Times New Roman"/>
          <w:kern w:val="0"/>
          <w:sz w:val="20"/>
          <w:szCs w:val="20"/>
          <w:lang w:val="en-US" w:eastAsia="de-DE"/>
          <w14:ligatures w14:val="none"/>
        </w:rPr>
        <w:t>managed by KERB</w:t>
      </w:r>
      <w:r w:rsidR="001F0422" w:rsidRPr="006A102A">
        <w:rPr>
          <w:rFonts w:ascii="Trebuchet MS" w:eastAsia="Times New Roman" w:hAnsi="Trebuchet MS" w:cs="Times New Roman"/>
          <w:kern w:val="0"/>
          <w:sz w:val="20"/>
          <w:szCs w:val="20"/>
          <w:lang w:val="en-US" w:eastAsia="de-DE"/>
          <w14:ligatures w14:val="none"/>
        </w:rPr>
        <w:t xml:space="preserve"> (auch in Berlin).</w:t>
      </w:r>
    </w:p>
    <w:p w14:paraId="1B901674" w14:textId="5570B7B4" w:rsidR="00F06358" w:rsidRPr="006A102A" w:rsidRDefault="00F06358" w:rsidP="00F06358">
      <w:pPr>
        <w:spacing w:after="0" w:line="240" w:lineRule="auto"/>
        <w:outlineLvl w:val="1"/>
        <w:rPr>
          <w:rFonts w:ascii="Trebuchet MS" w:eastAsia="Times New Roman" w:hAnsi="Trebuchet MS" w:cs="Times New Roman"/>
          <w:kern w:val="0"/>
          <w:sz w:val="20"/>
          <w:szCs w:val="20"/>
          <w:lang w:val="en-US" w:eastAsia="de-DE"/>
          <w14:ligatures w14:val="none"/>
        </w:rPr>
      </w:pPr>
    </w:p>
    <w:p w14:paraId="01BA303E" w14:textId="77777777" w:rsidR="00F06358" w:rsidRPr="006A102A" w:rsidRDefault="001C411A" w:rsidP="00F06358">
      <w:pPr>
        <w:spacing w:after="0" w:line="240" w:lineRule="auto"/>
        <w:outlineLvl w:val="1"/>
        <w:rPr>
          <w:rFonts w:ascii="Trebuchet MS" w:eastAsia="Times New Roman" w:hAnsi="Trebuchet MS" w:cs="Times New Roman"/>
          <w:kern w:val="0"/>
          <w:sz w:val="20"/>
          <w:szCs w:val="20"/>
          <w:lang w:eastAsia="de-DE"/>
          <w14:ligatures w14:val="none"/>
        </w:rPr>
      </w:pPr>
      <w:r w:rsidRPr="001C411A">
        <w:rPr>
          <w:rFonts w:ascii="Trebuchet MS" w:eastAsia="Times New Roman" w:hAnsi="Trebuchet MS" w:cs="Times New Roman"/>
          <w:noProof/>
          <w:kern w:val="0"/>
          <w:sz w:val="20"/>
          <w:szCs w:val="20"/>
          <w:lang w:eastAsia="de-DE"/>
        </w:rPr>
        <w:pict w14:anchorId="31FCD0DD">
          <v:rect id="_x0000_i1029" alt="" style="width:453.6pt;height:.05pt;mso-width-percent:0;mso-height-percent:0;mso-width-percent:0;mso-height-percent:0" o:hralign="center" o:hrstd="t" o:hr="t" fillcolor="#a0a0a0" stroked="f"/>
        </w:pict>
      </w:r>
    </w:p>
    <w:p w14:paraId="790B9734" w14:textId="77777777" w:rsidR="006A102A" w:rsidRDefault="006A102A" w:rsidP="00E82330">
      <w:pPr>
        <w:spacing w:after="0" w:line="240" w:lineRule="auto"/>
        <w:outlineLvl w:val="1"/>
        <w:rPr>
          <w:rFonts w:ascii="Trebuchet MS" w:eastAsia="Times New Roman" w:hAnsi="Trebuchet MS" w:cs="Times New Roman"/>
          <w:b/>
          <w:bCs/>
          <w:kern w:val="0"/>
          <w:sz w:val="20"/>
          <w:szCs w:val="20"/>
          <w:lang w:eastAsia="de-DE"/>
          <w14:ligatures w14:val="none"/>
        </w:rPr>
      </w:pPr>
    </w:p>
    <w:p w14:paraId="4954B877" w14:textId="77777777" w:rsidR="006A102A" w:rsidRDefault="006A102A" w:rsidP="00E82330">
      <w:pPr>
        <w:spacing w:after="0" w:line="240" w:lineRule="auto"/>
        <w:outlineLvl w:val="1"/>
        <w:rPr>
          <w:rFonts w:ascii="Trebuchet MS" w:eastAsia="Times New Roman" w:hAnsi="Trebuchet MS" w:cs="Times New Roman"/>
          <w:b/>
          <w:bCs/>
          <w:kern w:val="0"/>
          <w:sz w:val="20"/>
          <w:szCs w:val="20"/>
          <w:lang w:eastAsia="de-DE"/>
          <w14:ligatures w14:val="none"/>
        </w:rPr>
      </w:pPr>
    </w:p>
    <w:p w14:paraId="6B85A3F5" w14:textId="77777777" w:rsidR="006A102A" w:rsidRDefault="006A102A" w:rsidP="00E82330">
      <w:pPr>
        <w:spacing w:after="0" w:line="240" w:lineRule="auto"/>
        <w:outlineLvl w:val="1"/>
        <w:rPr>
          <w:rFonts w:ascii="Trebuchet MS" w:eastAsia="Times New Roman" w:hAnsi="Trebuchet MS" w:cs="Times New Roman"/>
          <w:b/>
          <w:bCs/>
          <w:kern w:val="0"/>
          <w:sz w:val="20"/>
          <w:szCs w:val="20"/>
          <w:lang w:eastAsia="de-DE"/>
          <w14:ligatures w14:val="none"/>
        </w:rPr>
      </w:pPr>
    </w:p>
    <w:p w14:paraId="5C36D74C" w14:textId="52358D96" w:rsidR="00E82330" w:rsidRPr="006A102A" w:rsidRDefault="00E82330" w:rsidP="00E82330">
      <w:pPr>
        <w:spacing w:after="0" w:line="240" w:lineRule="auto"/>
        <w:outlineLvl w:val="1"/>
        <w:rPr>
          <w:rFonts w:ascii="Trebuchet MS" w:eastAsia="Times New Roman" w:hAnsi="Trebuchet MS" w:cs="Times New Roman"/>
          <w:b/>
          <w:bCs/>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6. Betriebsverpflegung &amp; Bildung – Die Kantine ist tot. Es lebe das soziale Esszimmer.</w:t>
      </w:r>
    </w:p>
    <w:p w14:paraId="09DBBD87" w14:textId="77777777" w:rsidR="00E82330" w:rsidRPr="006A102A" w:rsidRDefault="00E82330" w:rsidP="00E82330">
      <w:pPr>
        <w:spacing w:after="0" w:line="240" w:lineRule="auto"/>
        <w:outlineLvl w:val="1"/>
        <w:rPr>
          <w:rFonts w:ascii="Trebuchet MS" w:eastAsia="Times New Roman" w:hAnsi="Trebuchet MS" w:cs="Times New Roman"/>
          <w:i/>
          <w:iCs/>
          <w:kern w:val="0"/>
          <w:sz w:val="20"/>
          <w:szCs w:val="20"/>
          <w:lang w:eastAsia="de-DE"/>
          <w14:ligatures w14:val="none"/>
        </w:rPr>
      </w:pPr>
    </w:p>
    <w:p w14:paraId="42E1501E" w14:textId="77777777" w:rsidR="00825409" w:rsidRPr="006A102A" w:rsidRDefault="00825409" w:rsidP="00825409">
      <w:pPr>
        <w:pStyle w:val="Flietext"/>
        <w:rPr>
          <w:rStyle w:val="Zeichenformat1"/>
          <w:i/>
          <w:iCs/>
        </w:rPr>
      </w:pPr>
      <w:r w:rsidRPr="006A102A">
        <w:rPr>
          <w:rStyle w:val="Zeichenformat1"/>
          <w:i/>
          <w:iCs/>
        </w:rPr>
        <w:t>New Work verlangt neue Kulinarik. Essen wird Kultur, Kommunikation, Gesundheit – und ein entscheidender Faktor für Arbeitgeberattraktivität.</w:t>
      </w:r>
    </w:p>
    <w:p w14:paraId="255580B1" w14:textId="1B086534" w:rsidR="00E82330" w:rsidRPr="006A102A" w:rsidRDefault="00E82330" w:rsidP="00F06358">
      <w:pPr>
        <w:spacing w:after="0" w:line="240" w:lineRule="auto"/>
        <w:outlineLvl w:val="1"/>
        <w:rPr>
          <w:rFonts w:ascii="Trebuchet MS" w:eastAsia="Times New Roman" w:hAnsi="Trebuchet MS" w:cs="Times New Roman"/>
          <w:b/>
          <w:bCs/>
          <w:kern w:val="0"/>
          <w:sz w:val="20"/>
          <w:szCs w:val="20"/>
          <w:lang w:eastAsia="de-DE"/>
          <w14:ligatures w14:val="none"/>
        </w:rPr>
      </w:pPr>
    </w:p>
    <w:p w14:paraId="7A1C8E81" w14:textId="77777777" w:rsidR="00825409" w:rsidRPr="006A102A" w:rsidRDefault="00825409" w:rsidP="00825409">
      <w:pPr>
        <w:pStyle w:val="Flietext"/>
        <w:jc w:val="both"/>
        <w:rPr>
          <w:rStyle w:val="Zeichenformat1"/>
        </w:rPr>
      </w:pPr>
      <w:r w:rsidRPr="006A102A">
        <w:rPr>
          <w:rStyle w:val="Zeichenformat1"/>
        </w:rPr>
        <w:t xml:space="preserve">Die Kantine ist zum strategischen Baustein geworden. New Work, Gesundheit, Nachhaltigkeit und Employer Branding prägen die Anforderungen. Essen wird kultureller Ausdruck, sozialer Raum und Wertschätzungszeichen. Flexible Formate – von Grab-and-Go bis Community Table – ersetzen starre Linien. </w:t>
      </w:r>
    </w:p>
    <w:p w14:paraId="3493F628" w14:textId="3FBD54C4" w:rsidR="00825409" w:rsidRPr="006A102A" w:rsidRDefault="00825409" w:rsidP="00825409">
      <w:pPr>
        <w:pStyle w:val="Flietext"/>
        <w:jc w:val="both"/>
        <w:rPr>
          <w:rStyle w:val="Zeichenformat1"/>
        </w:rPr>
      </w:pPr>
      <w:r w:rsidRPr="006A102A">
        <w:rPr>
          <w:rStyle w:val="Zeichenformat1"/>
        </w:rPr>
        <w:lastRenderedPageBreak/>
        <w:t>Atmosphäre statt Kantinen-Flair, Community statt Zweck. Besonders an den Büro-Tagen Dienstag bis Donnerstag wird der Lunch zum wichtigen Kontaktpunkt – kulinarisch wie sozial. Gefragt sind starke Konzepte bei gleichzeitig sinkenden Stückzahlen. Betriebsverpflegung ist nicht mehr Logistik, sondern identitätsrelevante Dienstleistung.</w:t>
      </w:r>
    </w:p>
    <w:p w14:paraId="2B5729C9" w14:textId="77777777" w:rsidR="00825409" w:rsidRPr="006A102A" w:rsidRDefault="00825409" w:rsidP="00825409">
      <w:pPr>
        <w:pStyle w:val="Flietext"/>
        <w:jc w:val="both"/>
        <w:rPr>
          <w:rStyle w:val="Zeichenformat1"/>
        </w:rPr>
      </w:pPr>
    </w:p>
    <w:p w14:paraId="49EAC1E9" w14:textId="77777777" w:rsidR="00825409" w:rsidRPr="006A102A" w:rsidRDefault="00825409" w:rsidP="00825409">
      <w:pPr>
        <w:pStyle w:val="Flietext"/>
        <w:jc w:val="both"/>
        <w:rPr>
          <w:rStyle w:val="Zeichenformat1"/>
        </w:rPr>
      </w:pPr>
      <w:r w:rsidRPr="006A102A">
        <w:rPr>
          <w:rStyle w:val="Zeichenformat1"/>
        </w:rPr>
        <w:t xml:space="preserve">Die Bildungslandschaft – Mensen, Uni-Caterings und Schulgastronomie – setzt verstärkt auf Professionalität und Esskultur mit Fokus auf Frische, Verantwortung und pädagogischem Anspruch. </w:t>
      </w:r>
    </w:p>
    <w:p w14:paraId="2F54E885" w14:textId="4E1DE2D5" w:rsidR="00137FB8" w:rsidRPr="006A102A" w:rsidRDefault="00825409" w:rsidP="00825409">
      <w:pPr>
        <w:spacing w:after="0" w:line="240" w:lineRule="auto"/>
        <w:outlineLvl w:val="1"/>
        <w:rPr>
          <w:rFonts w:ascii="Trebuchet MS" w:eastAsia="Times New Roman" w:hAnsi="Trebuchet MS" w:cs="Times New Roman"/>
          <w:kern w:val="0"/>
          <w:sz w:val="20"/>
          <w:szCs w:val="20"/>
          <w:lang w:eastAsia="de-DE"/>
          <w14:ligatures w14:val="none"/>
        </w:rPr>
      </w:pPr>
      <w:r w:rsidRPr="006A102A">
        <w:rPr>
          <w:rStyle w:val="Zeichenformat1"/>
        </w:rPr>
        <w:br/>
        <w:t>Erfolgsfaktor ist die Verbindung aus Nachhaltigkeit, Gesundheitsfokus und sozialer Erlebnisqualität. Kantinenräume werden zu Begegnungsorten, Lernräumen und kulturellen Ankern.</w:t>
      </w:r>
    </w:p>
    <w:p w14:paraId="0D843099" w14:textId="77777777" w:rsidR="006A102A" w:rsidRDefault="006A102A" w:rsidP="00E82330">
      <w:pPr>
        <w:spacing w:after="0" w:line="240" w:lineRule="auto"/>
        <w:outlineLvl w:val="1"/>
        <w:rPr>
          <w:rFonts w:ascii="Trebuchet MS" w:eastAsia="Times New Roman" w:hAnsi="Trebuchet MS" w:cs="Times New Roman"/>
          <w:b/>
          <w:bCs/>
          <w:kern w:val="0"/>
          <w:sz w:val="20"/>
          <w:szCs w:val="20"/>
          <w:lang w:eastAsia="de-DE"/>
          <w14:ligatures w14:val="none"/>
        </w:rPr>
      </w:pPr>
    </w:p>
    <w:p w14:paraId="57671F55" w14:textId="00EFE080" w:rsidR="00E82330" w:rsidRPr="006A102A" w:rsidRDefault="00E82330" w:rsidP="00E82330">
      <w:pPr>
        <w:spacing w:after="0" w:line="240" w:lineRule="auto"/>
        <w:outlineLvl w:val="1"/>
        <w:rPr>
          <w:rFonts w:ascii="Trebuchet MS" w:eastAsia="Times New Roman" w:hAnsi="Trebuchet MS" w:cs="Times New Roman"/>
          <w:b/>
          <w:bCs/>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Best Practices</w:t>
      </w:r>
    </w:p>
    <w:p w14:paraId="35D9520D" w14:textId="77777777" w:rsidR="001F0422" w:rsidRPr="006A102A" w:rsidRDefault="001F0422" w:rsidP="00E82330">
      <w:pPr>
        <w:pStyle w:val="Listenabsatz"/>
        <w:numPr>
          <w:ilvl w:val="0"/>
          <w:numId w:val="7"/>
        </w:num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 xml:space="preserve">CANTEEN </w:t>
      </w:r>
      <w:r w:rsidRPr="006A102A">
        <w:rPr>
          <w:rFonts w:ascii="Trebuchet MS" w:eastAsia="Times New Roman" w:hAnsi="Trebuchet MS" w:cs="Times New Roman"/>
          <w:kern w:val="0"/>
          <w:sz w:val="20"/>
          <w:szCs w:val="20"/>
          <w:lang w:eastAsia="de-DE"/>
          <w14:ligatures w14:val="none"/>
        </w:rPr>
        <w:t>– Tellergerichte im Axel-Springer-Neubau, Berlin</w:t>
      </w:r>
    </w:p>
    <w:p w14:paraId="2A29E3D6" w14:textId="6D9630C1" w:rsidR="00E82330" w:rsidRPr="006A102A" w:rsidRDefault="00E82330" w:rsidP="00E82330">
      <w:pPr>
        <w:pStyle w:val="Listenabsatz"/>
        <w:numPr>
          <w:ilvl w:val="0"/>
          <w:numId w:val="7"/>
        </w:num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Apetito Catering</w:t>
      </w:r>
      <w:r w:rsidRPr="006A102A">
        <w:rPr>
          <w:rFonts w:ascii="Trebuchet MS" w:eastAsia="Times New Roman" w:hAnsi="Trebuchet MS" w:cs="Times New Roman"/>
          <w:kern w:val="0"/>
          <w:sz w:val="20"/>
          <w:szCs w:val="20"/>
          <w:lang w:eastAsia="de-DE"/>
          <w14:ligatures w14:val="none"/>
        </w:rPr>
        <w:t xml:space="preserve"> – Frische + Bildungsintegration.</w:t>
      </w:r>
    </w:p>
    <w:p w14:paraId="2416480F" w14:textId="77777777" w:rsidR="00E82330" w:rsidRPr="006A102A" w:rsidRDefault="00E82330" w:rsidP="00E82330">
      <w:pPr>
        <w:numPr>
          <w:ilvl w:val="0"/>
          <w:numId w:val="7"/>
        </w:num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Leonardi</w:t>
      </w:r>
      <w:r w:rsidRPr="006A102A">
        <w:rPr>
          <w:rFonts w:ascii="Trebuchet MS" w:eastAsia="Times New Roman" w:hAnsi="Trebuchet MS" w:cs="Times New Roman"/>
          <w:kern w:val="0"/>
          <w:sz w:val="20"/>
          <w:szCs w:val="20"/>
          <w:lang w:eastAsia="de-DE"/>
          <w14:ligatures w14:val="none"/>
        </w:rPr>
        <w:t xml:space="preserve"> – Manufaktur statt Massenproduktion.</w:t>
      </w:r>
    </w:p>
    <w:p w14:paraId="05D72D96" w14:textId="77777777" w:rsidR="00E82330" w:rsidRPr="006A102A" w:rsidRDefault="00E82330" w:rsidP="00E82330">
      <w:pPr>
        <w:numPr>
          <w:ilvl w:val="0"/>
          <w:numId w:val="7"/>
        </w:num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Google Food Programs</w:t>
      </w:r>
      <w:r w:rsidRPr="006A102A">
        <w:rPr>
          <w:rFonts w:ascii="Trebuchet MS" w:eastAsia="Times New Roman" w:hAnsi="Trebuchet MS" w:cs="Times New Roman"/>
          <w:kern w:val="0"/>
          <w:sz w:val="20"/>
          <w:szCs w:val="20"/>
          <w:lang w:eastAsia="de-DE"/>
          <w14:ligatures w14:val="none"/>
        </w:rPr>
        <w:t xml:space="preserve"> – Globaler Maßstab für nachhaltige Campus-Kultur.</w:t>
      </w:r>
    </w:p>
    <w:p w14:paraId="2AFC8792" w14:textId="5D69C37C" w:rsidR="00E82330" w:rsidRPr="006A102A" w:rsidRDefault="00E82330" w:rsidP="00E82330">
      <w:pPr>
        <w:numPr>
          <w:ilvl w:val="0"/>
          <w:numId w:val="7"/>
        </w:num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Food for Thought, UK</w:t>
      </w:r>
      <w:r w:rsidRPr="006A102A">
        <w:rPr>
          <w:rFonts w:ascii="Trebuchet MS" w:eastAsia="Times New Roman" w:hAnsi="Trebuchet MS" w:cs="Times New Roman"/>
          <w:kern w:val="0"/>
          <w:sz w:val="20"/>
          <w:szCs w:val="20"/>
          <w:lang w:eastAsia="de-DE"/>
          <w14:ligatures w14:val="none"/>
        </w:rPr>
        <w:t xml:space="preserve"> – Bildungscatering mit pädagogischem Anspruch</w:t>
      </w:r>
      <w:r w:rsidR="00825409" w:rsidRPr="006A102A">
        <w:rPr>
          <w:rFonts w:ascii="Trebuchet MS" w:eastAsia="Times New Roman" w:hAnsi="Trebuchet MS" w:cs="Times New Roman"/>
          <w:kern w:val="0"/>
          <w:sz w:val="20"/>
          <w:szCs w:val="20"/>
          <w:lang w:eastAsia="de-DE"/>
          <w14:ligatures w14:val="none"/>
        </w:rPr>
        <w:t>.</w:t>
      </w:r>
    </w:p>
    <w:p w14:paraId="0DE98A2B" w14:textId="3D7D558C" w:rsidR="00A72C4B" w:rsidRPr="006A102A" w:rsidRDefault="0005159D" w:rsidP="00E82330">
      <w:pPr>
        <w:numPr>
          <w:ilvl w:val="0"/>
          <w:numId w:val="7"/>
        </w:numPr>
        <w:spacing w:after="0" w:line="240" w:lineRule="auto"/>
        <w:outlineLvl w:val="1"/>
        <w:rPr>
          <w:rFonts w:ascii="Trebuchet MS" w:eastAsia="Times New Roman" w:hAnsi="Trebuchet MS" w:cs="Times New Roman"/>
          <w:b/>
          <w:bCs/>
          <w:kern w:val="0"/>
          <w:sz w:val="20"/>
          <w:szCs w:val="20"/>
          <w:lang w:val="en-US" w:eastAsia="de-DE"/>
          <w14:ligatures w14:val="none"/>
        </w:rPr>
      </w:pPr>
      <w:r w:rsidRPr="006A102A">
        <w:rPr>
          <w:rFonts w:ascii="Trebuchet MS" w:eastAsia="Times New Roman" w:hAnsi="Trebuchet MS" w:cs="Times New Roman"/>
          <w:b/>
          <w:bCs/>
          <w:kern w:val="0"/>
          <w:sz w:val="20"/>
          <w:szCs w:val="20"/>
          <w:lang w:val="en-US" w:eastAsia="de-DE"/>
          <w14:ligatures w14:val="none"/>
        </w:rPr>
        <w:t xml:space="preserve">THINK CORNER </w:t>
      </w:r>
      <w:r w:rsidRPr="006A102A">
        <w:rPr>
          <w:rFonts w:ascii="Trebuchet MS" w:eastAsia="Times New Roman" w:hAnsi="Trebuchet MS" w:cs="Times New Roman"/>
          <w:kern w:val="0"/>
          <w:sz w:val="20"/>
          <w:szCs w:val="20"/>
          <w:lang w:val="en-US" w:eastAsia="de-DE"/>
          <w14:ligatures w14:val="none"/>
        </w:rPr>
        <w:t>– Cafe-Shop-Open Workspace, Universität Helsinki</w:t>
      </w:r>
      <w:r w:rsidR="00825409" w:rsidRPr="006A102A">
        <w:rPr>
          <w:rFonts w:ascii="Trebuchet MS" w:eastAsia="Times New Roman" w:hAnsi="Trebuchet MS" w:cs="Times New Roman"/>
          <w:kern w:val="0"/>
          <w:sz w:val="20"/>
          <w:szCs w:val="20"/>
          <w:lang w:val="en-US" w:eastAsia="de-DE"/>
          <w14:ligatures w14:val="none"/>
        </w:rPr>
        <w:t>.</w:t>
      </w:r>
    </w:p>
    <w:p w14:paraId="2219EB5D" w14:textId="77777777" w:rsidR="00E82330" w:rsidRPr="006A102A" w:rsidRDefault="00E82330" w:rsidP="00F06358">
      <w:pPr>
        <w:spacing w:after="0" w:line="240" w:lineRule="auto"/>
        <w:outlineLvl w:val="1"/>
        <w:rPr>
          <w:rFonts w:ascii="Trebuchet MS" w:eastAsia="Times New Roman" w:hAnsi="Trebuchet MS" w:cs="Times New Roman"/>
          <w:kern w:val="0"/>
          <w:sz w:val="20"/>
          <w:szCs w:val="20"/>
          <w:lang w:val="en-US" w:eastAsia="de-DE"/>
          <w14:ligatures w14:val="none"/>
        </w:rPr>
      </w:pPr>
    </w:p>
    <w:p w14:paraId="6156BBF1" w14:textId="77777777" w:rsidR="00F06358" w:rsidRPr="006A102A" w:rsidRDefault="001C411A" w:rsidP="00F06358">
      <w:pPr>
        <w:spacing w:after="0" w:line="240" w:lineRule="auto"/>
        <w:outlineLvl w:val="1"/>
        <w:rPr>
          <w:rFonts w:ascii="Trebuchet MS" w:eastAsia="Times New Roman" w:hAnsi="Trebuchet MS" w:cs="Times New Roman"/>
          <w:kern w:val="0"/>
          <w:sz w:val="20"/>
          <w:szCs w:val="20"/>
          <w:lang w:eastAsia="de-DE"/>
          <w14:ligatures w14:val="none"/>
        </w:rPr>
      </w:pPr>
      <w:r w:rsidRPr="001C411A">
        <w:rPr>
          <w:rFonts w:ascii="Trebuchet MS" w:eastAsia="Times New Roman" w:hAnsi="Trebuchet MS" w:cs="Times New Roman"/>
          <w:noProof/>
          <w:kern w:val="0"/>
          <w:sz w:val="20"/>
          <w:szCs w:val="20"/>
          <w:lang w:eastAsia="de-DE"/>
        </w:rPr>
        <w:pict w14:anchorId="226E39E8">
          <v:rect id="_x0000_i1028" alt="" style="width:453.6pt;height:.05pt;mso-width-percent:0;mso-height-percent:0;mso-width-percent:0;mso-height-percent:0" o:hralign="center" o:hrstd="t" o:hr="t" fillcolor="#a0a0a0" stroked="f"/>
        </w:pict>
      </w:r>
    </w:p>
    <w:p w14:paraId="43180108" w14:textId="77777777" w:rsidR="006A102A" w:rsidRDefault="006A102A" w:rsidP="00EF7ECA">
      <w:pPr>
        <w:spacing w:after="0" w:line="240" w:lineRule="auto"/>
        <w:outlineLvl w:val="1"/>
        <w:rPr>
          <w:rFonts w:ascii="Trebuchet MS" w:eastAsia="Times New Roman" w:hAnsi="Trebuchet MS" w:cs="Times New Roman"/>
          <w:b/>
          <w:bCs/>
          <w:kern w:val="0"/>
          <w:sz w:val="20"/>
          <w:szCs w:val="20"/>
          <w:lang w:eastAsia="de-DE"/>
          <w14:ligatures w14:val="none"/>
        </w:rPr>
      </w:pPr>
    </w:p>
    <w:p w14:paraId="298F1273" w14:textId="77777777" w:rsidR="006A102A" w:rsidRDefault="006A102A" w:rsidP="00EF7ECA">
      <w:pPr>
        <w:spacing w:after="0" w:line="240" w:lineRule="auto"/>
        <w:outlineLvl w:val="1"/>
        <w:rPr>
          <w:rFonts w:ascii="Trebuchet MS" w:eastAsia="Times New Roman" w:hAnsi="Trebuchet MS" w:cs="Times New Roman"/>
          <w:b/>
          <w:bCs/>
          <w:kern w:val="0"/>
          <w:sz w:val="20"/>
          <w:szCs w:val="20"/>
          <w:lang w:eastAsia="de-DE"/>
          <w14:ligatures w14:val="none"/>
        </w:rPr>
      </w:pPr>
    </w:p>
    <w:p w14:paraId="1800CDEA" w14:textId="77777777" w:rsidR="006A102A" w:rsidRDefault="006A102A" w:rsidP="00EF7ECA">
      <w:pPr>
        <w:spacing w:after="0" w:line="240" w:lineRule="auto"/>
        <w:outlineLvl w:val="1"/>
        <w:rPr>
          <w:rFonts w:ascii="Trebuchet MS" w:eastAsia="Times New Roman" w:hAnsi="Trebuchet MS" w:cs="Times New Roman"/>
          <w:b/>
          <w:bCs/>
          <w:kern w:val="0"/>
          <w:sz w:val="20"/>
          <w:szCs w:val="20"/>
          <w:lang w:eastAsia="de-DE"/>
          <w14:ligatures w14:val="none"/>
        </w:rPr>
      </w:pPr>
    </w:p>
    <w:p w14:paraId="4DEFD912" w14:textId="70C38637" w:rsidR="00EF7ECA" w:rsidRPr="006A102A" w:rsidRDefault="00EF7ECA" w:rsidP="00EF7ECA">
      <w:pPr>
        <w:spacing w:after="0" w:line="240" w:lineRule="auto"/>
        <w:outlineLvl w:val="1"/>
        <w:rPr>
          <w:rFonts w:ascii="Trebuchet MS" w:eastAsia="Times New Roman" w:hAnsi="Trebuchet MS" w:cs="Times New Roman"/>
          <w:b/>
          <w:bCs/>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7. Stadtteilleben &amp; Immobilien – Ohne Gastronomie keine lebendige Stadt</w:t>
      </w:r>
    </w:p>
    <w:p w14:paraId="454C1FE3" w14:textId="77777777" w:rsidR="00D3702A" w:rsidRPr="006A102A" w:rsidRDefault="00D3702A" w:rsidP="00EF7ECA">
      <w:pPr>
        <w:spacing w:after="0" w:line="240" w:lineRule="auto"/>
        <w:outlineLvl w:val="1"/>
        <w:rPr>
          <w:rFonts w:ascii="Trebuchet MS" w:eastAsia="Times New Roman" w:hAnsi="Trebuchet MS" w:cs="Times New Roman"/>
          <w:i/>
          <w:iCs/>
          <w:kern w:val="0"/>
          <w:sz w:val="20"/>
          <w:szCs w:val="20"/>
          <w:lang w:eastAsia="de-DE"/>
          <w14:ligatures w14:val="none"/>
        </w:rPr>
      </w:pPr>
    </w:p>
    <w:p w14:paraId="7FE4D787" w14:textId="77777777" w:rsidR="006A102A" w:rsidRPr="006A102A" w:rsidRDefault="006A102A" w:rsidP="006A102A">
      <w:pPr>
        <w:pStyle w:val="Flietext"/>
        <w:rPr>
          <w:rStyle w:val="Zeichenformat1"/>
          <w:i/>
          <w:iCs/>
        </w:rPr>
      </w:pPr>
      <w:r w:rsidRPr="006A102A">
        <w:rPr>
          <w:rStyle w:val="Zeichenformat1"/>
          <w:i/>
          <w:iCs/>
        </w:rPr>
        <w:t>Gastronomie ist der soziale Motor urbaner Räume. Sie aktiviert, verbindet, prägt – und ist in vielen Quartieren das erste Signal für Wandel.</w:t>
      </w:r>
    </w:p>
    <w:p w14:paraId="747BD6E4" w14:textId="77777777" w:rsidR="00EF7ECA" w:rsidRPr="006A102A" w:rsidRDefault="00EF7ECA" w:rsidP="00F06358">
      <w:pPr>
        <w:spacing w:after="0" w:line="240" w:lineRule="auto"/>
        <w:outlineLvl w:val="1"/>
        <w:rPr>
          <w:rFonts w:ascii="Trebuchet MS" w:eastAsia="Times New Roman" w:hAnsi="Trebuchet MS" w:cs="Times New Roman"/>
          <w:b/>
          <w:bCs/>
          <w:kern w:val="0"/>
          <w:sz w:val="20"/>
          <w:szCs w:val="20"/>
          <w:lang w:eastAsia="de-DE"/>
          <w14:ligatures w14:val="none"/>
        </w:rPr>
      </w:pPr>
    </w:p>
    <w:p w14:paraId="5F908B90" w14:textId="77777777" w:rsidR="006A102A" w:rsidRPr="006A102A" w:rsidRDefault="006A102A" w:rsidP="006A102A">
      <w:pPr>
        <w:pStyle w:val="Flietext"/>
        <w:jc w:val="both"/>
        <w:rPr>
          <w:rStyle w:val="Zeichenformat1"/>
        </w:rPr>
      </w:pPr>
      <w:r w:rsidRPr="006A102A">
        <w:rPr>
          <w:rStyle w:val="Zeichenformat1"/>
        </w:rPr>
        <w:t xml:space="preserve">Gastronomie ist der stärkste Aktivator urbaner Räume. Sie schafft Frequenz, Atmosphäre und Identität – Funktionen, die klassische Retailflächen zunehmend verlieren. In Quartieren wird sie zum zentralen Baustein für Belebung, Adressbildung und Community-Bindung. </w:t>
      </w:r>
    </w:p>
    <w:p w14:paraId="4746F013" w14:textId="77777777" w:rsidR="006A102A" w:rsidRPr="006A102A" w:rsidRDefault="006A102A" w:rsidP="006A102A">
      <w:pPr>
        <w:pStyle w:val="Flietext"/>
        <w:jc w:val="both"/>
        <w:rPr>
          <w:rStyle w:val="Zeichenformat1"/>
        </w:rPr>
      </w:pPr>
    </w:p>
    <w:p w14:paraId="0774DDCD" w14:textId="77777777" w:rsidR="006A102A" w:rsidRPr="006A102A" w:rsidRDefault="006A102A" w:rsidP="006A102A">
      <w:pPr>
        <w:pStyle w:val="Flietext"/>
        <w:jc w:val="both"/>
        <w:rPr>
          <w:rStyle w:val="Zeichenformat1"/>
        </w:rPr>
      </w:pPr>
      <w:r w:rsidRPr="006A102A">
        <w:rPr>
          <w:rStyle w:val="Zeichenformat1"/>
        </w:rPr>
        <w:t>Immobilienentwickler erkennen die strategische Bedeutung und integrieren Gastronomie früh in die Planung. Sie schafft erste Adressbildung und gibt Gebäuden ein Gesicht. Kuratierte Vielfalt ersetzt Flächenlogik und liefert das Storytelling für das Quartier. Die Stadtplanung greift den Trend auf und setzt auf „15-Minuten-Stadt“-Modelle, erdgeschossorientierte Belebung und verkehrsreduzierte Quartiere. Gastronomie wird damit zum urbanen Kurator – wirtschaftlich, sozial, kulturell.</w:t>
      </w:r>
    </w:p>
    <w:p w14:paraId="296DAD3C" w14:textId="77777777" w:rsidR="006A102A" w:rsidRPr="006A102A" w:rsidRDefault="006A102A" w:rsidP="006A102A">
      <w:pPr>
        <w:pStyle w:val="Flietext"/>
        <w:jc w:val="both"/>
        <w:rPr>
          <w:rStyle w:val="Zeichenformat1"/>
        </w:rPr>
      </w:pPr>
    </w:p>
    <w:p w14:paraId="6F9B8D44" w14:textId="77777777" w:rsidR="006A102A" w:rsidRPr="006A102A" w:rsidRDefault="006A102A" w:rsidP="006A102A">
      <w:pPr>
        <w:pStyle w:val="Flietext"/>
        <w:jc w:val="both"/>
        <w:rPr>
          <w:rStyle w:val="Zeichenformat1"/>
        </w:rPr>
      </w:pPr>
      <w:r w:rsidRPr="006A102A">
        <w:rPr>
          <w:rStyle w:val="Zeichenformat1"/>
        </w:rPr>
        <w:t xml:space="preserve">Erfolgreich ist, wer Gastronomie als strategischen Stadtbaustein versteht, früh plant und flexibel denkt – </w:t>
      </w:r>
      <w:r w:rsidRPr="006A102A">
        <w:rPr>
          <w:rStyle w:val="Zeichenformat1"/>
        </w:rPr>
        <w:br/>
        <w:t xml:space="preserve">modular, saisonal, sozial eingebunden. Gemeinden, vor allem kleinere, die das nicht verstehen, werden in der Bedeutungslosigkeit versinken. </w:t>
      </w:r>
    </w:p>
    <w:p w14:paraId="04F0CDA3" w14:textId="77777777" w:rsidR="00EF7ECA" w:rsidRPr="006A102A" w:rsidRDefault="00EF7ECA" w:rsidP="00C87931">
      <w:pPr>
        <w:spacing w:after="0" w:line="240" w:lineRule="auto"/>
        <w:outlineLvl w:val="1"/>
        <w:rPr>
          <w:rFonts w:ascii="Trebuchet MS" w:eastAsia="Times New Roman" w:hAnsi="Trebuchet MS" w:cs="Times New Roman"/>
          <w:kern w:val="0"/>
          <w:sz w:val="20"/>
          <w:szCs w:val="20"/>
          <w:lang w:eastAsia="de-DE"/>
          <w14:ligatures w14:val="none"/>
        </w:rPr>
      </w:pPr>
    </w:p>
    <w:p w14:paraId="48CC4E83" w14:textId="77777777" w:rsidR="00EF7ECA" w:rsidRPr="006A102A" w:rsidRDefault="00EF7ECA" w:rsidP="00EF7ECA">
      <w:p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Best Practices</w:t>
      </w:r>
    </w:p>
    <w:p w14:paraId="60ECD6BF" w14:textId="77777777" w:rsidR="00EF7ECA" w:rsidRPr="006A102A" w:rsidRDefault="00EF7ECA" w:rsidP="00EF7ECA">
      <w:pPr>
        <w:numPr>
          <w:ilvl w:val="0"/>
          <w:numId w:val="8"/>
        </w:num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Heckmann-Höfe, Berlin</w:t>
      </w:r>
      <w:r w:rsidRPr="006A102A">
        <w:rPr>
          <w:rFonts w:ascii="Trebuchet MS" w:eastAsia="Times New Roman" w:hAnsi="Trebuchet MS" w:cs="Times New Roman"/>
          <w:kern w:val="0"/>
          <w:sz w:val="20"/>
          <w:szCs w:val="20"/>
          <w:lang w:eastAsia="de-DE"/>
          <w14:ligatures w14:val="none"/>
        </w:rPr>
        <w:t xml:space="preserve"> – Höfe als Erlebnisraum zwischen Gastro &amp; Kultur.</w:t>
      </w:r>
    </w:p>
    <w:p w14:paraId="78F75173" w14:textId="77777777" w:rsidR="00EF7ECA" w:rsidRPr="006A102A" w:rsidRDefault="00EF7ECA" w:rsidP="00EF7ECA">
      <w:pPr>
        <w:numPr>
          <w:ilvl w:val="0"/>
          <w:numId w:val="8"/>
        </w:num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Knast.de, Berlin</w:t>
      </w:r>
      <w:r w:rsidRPr="006A102A">
        <w:rPr>
          <w:rFonts w:ascii="Trebuchet MS" w:eastAsia="Times New Roman" w:hAnsi="Trebuchet MS" w:cs="Times New Roman"/>
          <w:kern w:val="0"/>
          <w:sz w:val="20"/>
          <w:szCs w:val="20"/>
          <w:lang w:eastAsia="de-DE"/>
          <w14:ligatures w14:val="none"/>
        </w:rPr>
        <w:t xml:space="preserve"> – Kulinarik im historischen Kontext – ein Ort erwacht zum Leben.</w:t>
      </w:r>
    </w:p>
    <w:p w14:paraId="42FC907A" w14:textId="77777777" w:rsidR="00EF7ECA" w:rsidRPr="006A102A" w:rsidRDefault="00EF7ECA" w:rsidP="00EF7ECA">
      <w:pPr>
        <w:numPr>
          <w:ilvl w:val="0"/>
          <w:numId w:val="8"/>
        </w:num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Tai Kwun, Hongkong</w:t>
      </w:r>
      <w:r w:rsidRPr="006A102A">
        <w:rPr>
          <w:rFonts w:ascii="Trebuchet MS" w:eastAsia="Times New Roman" w:hAnsi="Trebuchet MS" w:cs="Times New Roman"/>
          <w:kern w:val="0"/>
          <w:sz w:val="20"/>
          <w:szCs w:val="20"/>
          <w:lang w:eastAsia="de-DE"/>
          <w14:ligatures w14:val="none"/>
        </w:rPr>
        <w:t xml:space="preserve"> – Kultur, Community und Kulinarik im ehemaligen Polizeipräsidium.</w:t>
      </w:r>
    </w:p>
    <w:p w14:paraId="6E3F8124" w14:textId="77777777" w:rsidR="00EF7ECA" w:rsidRPr="006A102A" w:rsidRDefault="00EF7ECA" w:rsidP="00EF7ECA">
      <w:pPr>
        <w:numPr>
          <w:ilvl w:val="0"/>
          <w:numId w:val="8"/>
        </w:num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Seoullo 7017, Seoul</w:t>
      </w:r>
      <w:r w:rsidRPr="006A102A">
        <w:rPr>
          <w:rFonts w:ascii="Trebuchet MS" w:eastAsia="Times New Roman" w:hAnsi="Trebuchet MS" w:cs="Times New Roman"/>
          <w:kern w:val="0"/>
          <w:sz w:val="20"/>
          <w:szCs w:val="20"/>
          <w:lang w:eastAsia="de-DE"/>
          <w14:ligatures w14:val="none"/>
        </w:rPr>
        <w:t xml:space="preserve"> – Urban Park + Pop-up-Gastro als Frequenztreiber.</w:t>
      </w:r>
    </w:p>
    <w:p w14:paraId="189C8CA5" w14:textId="77777777" w:rsidR="00EF7ECA" w:rsidRPr="006A102A" w:rsidRDefault="00EF7ECA" w:rsidP="00C87931">
      <w:pPr>
        <w:spacing w:after="0" w:line="240" w:lineRule="auto"/>
        <w:outlineLvl w:val="1"/>
        <w:rPr>
          <w:rFonts w:ascii="Trebuchet MS" w:eastAsia="Times New Roman" w:hAnsi="Trebuchet MS" w:cs="Times New Roman"/>
          <w:kern w:val="0"/>
          <w:sz w:val="20"/>
          <w:szCs w:val="20"/>
          <w:lang w:eastAsia="de-DE"/>
          <w14:ligatures w14:val="none"/>
        </w:rPr>
      </w:pPr>
    </w:p>
    <w:p w14:paraId="25CD8DD7" w14:textId="77777777" w:rsidR="00F06358" w:rsidRPr="006A102A" w:rsidRDefault="001C411A" w:rsidP="00F06358">
      <w:pPr>
        <w:spacing w:after="0" w:line="240" w:lineRule="auto"/>
        <w:outlineLvl w:val="1"/>
        <w:rPr>
          <w:rFonts w:ascii="Trebuchet MS" w:eastAsia="Times New Roman" w:hAnsi="Trebuchet MS" w:cs="Times New Roman"/>
          <w:kern w:val="0"/>
          <w:sz w:val="20"/>
          <w:szCs w:val="20"/>
          <w:lang w:eastAsia="de-DE"/>
          <w14:ligatures w14:val="none"/>
        </w:rPr>
      </w:pPr>
      <w:r w:rsidRPr="001C411A">
        <w:rPr>
          <w:rFonts w:ascii="Trebuchet MS" w:eastAsia="Times New Roman" w:hAnsi="Trebuchet MS" w:cs="Times New Roman"/>
          <w:noProof/>
          <w:kern w:val="0"/>
          <w:sz w:val="20"/>
          <w:szCs w:val="20"/>
          <w:lang w:eastAsia="de-DE"/>
        </w:rPr>
        <w:pict w14:anchorId="72AEFAA2">
          <v:rect id="_x0000_i1027" alt="" style="width:453.6pt;height:.05pt;mso-width-percent:0;mso-height-percent:0;mso-width-percent:0;mso-height-percent:0" o:hralign="center" o:hrstd="t" o:hr="t" fillcolor="#a0a0a0" stroked="f"/>
        </w:pict>
      </w:r>
    </w:p>
    <w:p w14:paraId="6A2C474A" w14:textId="77777777" w:rsidR="008302F4" w:rsidRPr="006A102A" w:rsidRDefault="008302F4" w:rsidP="00F06358">
      <w:pPr>
        <w:spacing w:after="0" w:line="240" w:lineRule="auto"/>
        <w:outlineLvl w:val="1"/>
        <w:rPr>
          <w:rFonts w:ascii="Trebuchet MS" w:eastAsia="Times New Roman" w:hAnsi="Trebuchet MS" w:cs="Times New Roman"/>
          <w:b/>
          <w:bCs/>
          <w:kern w:val="0"/>
          <w:sz w:val="20"/>
          <w:szCs w:val="20"/>
          <w:lang w:eastAsia="de-DE"/>
          <w14:ligatures w14:val="none"/>
        </w:rPr>
      </w:pPr>
    </w:p>
    <w:p w14:paraId="77E174D1" w14:textId="77777777" w:rsidR="006A102A" w:rsidRDefault="006A102A" w:rsidP="008302F4">
      <w:pPr>
        <w:spacing w:after="0" w:line="240" w:lineRule="auto"/>
        <w:outlineLvl w:val="1"/>
        <w:rPr>
          <w:rFonts w:ascii="Trebuchet MS" w:eastAsia="Times New Roman" w:hAnsi="Trebuchet MS" w:cs="Times New Roman"/>
          <w:b/>
          <w:bCs/>
          <w:kern w:val="0"/>
          <w:sz w:val="20"/>
          <w:szCs w:val="20"/>
          <w:lang w:eastAsia="de-DE"/>
          <w14:ligatures w14:val="none"/>
        </w:rPr>
      </w:pPr>
    </w:p>
    <w:p w14:paraId="2AF47946" w14:textId="77777777" w:rsidR="006A102A" w:rsidRDefault="006A102A" w:rsidP="008302F4">
      <w:pPr>
        <w:spacing w:after="0" w:line="240" w:lineRule="auto"/>
        <w:outlineLvl w:val="1"/>
        <w:rPr>
          <w:rFonts w:ascii="Trebuchet MS" w:eastAsia="Times New Roman" w:hAnsi="Trebuchet MS" w:cs="Times New Roman"/>
          <w:b/>
          <w:bCs/>
          <w:kern w:val="0"/>
          <w:sz w:val="20"/>
          <w:szCs w:val="20"/>
          <w:lang w:eastAsia="de-DE"/>
          <w14:ligatures w14:val="none"/>
        </w:rPr>
      </w:pPr>
    </w:p>
    <w:p w14:paraId="100D8BA5" w14:textId="1F4B687E" w:rsidR="00267C42" w:rsidRPr="006A102A" w:rsidRDefault="008302F4" w:rsidP="008302F4">
      <w:pPr>
        <w:spacing w:after="0" w:line="240" w:lineRule="auto"/>
        <w:outlineLvl w:val="1"/>
        <w:rPr>
          <w:rFonts w:ascii="Trebuchet MS" w:eastAsia="Times New Roman" w:hAnsi="Trebuchet MS" w:cs="Times New Roman"/>
          <w:b/>
          <w:bCs/>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8. Hotellerie &amp; Tourismus – Das Zimmer ist nebensächlich. Die Gastronomie entscheidet.</w:t>
      </w:r>
    </w:p>
    <w:p w14:paraId="536FAA33" w14:textId="77777777" w:rsidR="00267C42" w:rsidRPr="006A102A" w:rsidRDefault="00267C42" w:rsidP="008302F4">
      <w:pPr>
        <w:spacing w:after="0" w:line="240" w:lineRule="auto"/>
        <w:outlineLvl w:val="1"/>
        <w:rPr>
          <w:rFonts w:ascii="Trebuchet MS" w:eastAsia="Times New Roman" w:hAnsi="Trebuchet MS" w:cs="Times New Roman"/>
          <w:b/>
          <w:bCs/>
          <w:kern w:val="0"/>
          <w:sz w:val="20"/>
          <w:szCs w:val="20"/>
          <w:lang w:eastAsia="de-DE"/>
          <w14:ligatures w14:val="none"/>
        </w:rPr>
      </w:pPr>
    </w:p>
    <w:p w14:paraId="2FD7E873" w14:textId="77777777" w:rsidR="006A102A" w:rsidRPr="006A102A" w:rsidRDefault="006A102A" w:rsidP="006A102A">
      <w:pPr>
        <w:pStyle w:val="Flietext"/>
        <w:rPr>
          <w:rStyle w:val="Zeichenformat1"/>
          <w:i/>
          <w:iCs/>
        </w:rPr>
      </w:pPr>
      <w:r w:rsidRPr="006A102A">
        <w:rPr>
          <w:rStyle w:val="Zeichenformat1"/>
          <w:i/>
          <w:iCs/>
        </w:rPr>
        <w:t>Reisen wird spontaner, sozialer, erlebnisorientierter. Hotels werden zu Lebenswelten – und F&amp;B zum stärksten Differenzierungsfaktor im Wettbewerb um Aufmerksamkeit.</w:t>
      </w:r>
    </w:p>
    <w:p w14:paraId="26966AF3" w14:textId="794945CE" w:rsidR="008302F4" w:rsidRPr="006A102A" w:rsidRDefault="008302F4" w:rsidP="008302F4">
      <w:pPr>
        <w:spacing w:after="0" w:line="240" w:lineRule="auto"/>
        <w:outlineLvl w:val="1"/>
        <w:rPr>
          <w:rFonts w:ascii="Trebuchet MS" w:eastAsia="Times New Roman" w:hAnsi="Trebuchet MS" w:cs="Times New Roman"/>
          <w:kern w:val="0"/>
          <w:sz w:val="20"/>
          <w:szCs w:val="20"/>
          <w:lang w:eastAsia="de-DE"/>
          <w14:ligatures w14:val="none"/>
        </w:rPr>
      </w:pPr>
    </w:p>
    <w:p w14:paraId="20637619" w14:textId="77777777" w:rsidR="006A102A" w:rsidRPr="006A102A" w:rsidRDefault="006A102A" w:rsidP="006A102A">
      <w:pPr>
        <w:pStyle w:val="Flietext"/>
        <w:jc w:val="both"/>
        <w:rPr>
          <w:rStyle w:val="Zeichenformat1"/>
        </w:rPr>
      </w:pPr>
      <w:r w:rsidRPr="006A102A">
        <w:rPr>
          <w:rStyle w:val="Zeichenformat1"/>
        </w:rPr>
        <w:lastRenderedPageBreak/>
        <w:t>Das Reisen verändert sich radikal, wird spontaner, digitaler und erlebniszentriert. Gäste suchen keine Schlafstätten, sondern Atmosphären. Hotels werden zur emotionalen Destination, in der die Gastronomie den Unterschied macht. Lobby, Bar, Rooftop und Restaurant werden zu sozialen Bühnen – für Locals wie Reisende. Zimmer werden kompakter, Aufenthaltsflächen größer. Hotels, die F&amp;B als Kern identitätsstiftender Erlebnisse begreifen, setzen Standards – alle anderen verlieren den Anschluss.</w:t>
      </w:r>
    </w:p>
    <w:p w14:paraId="22B66970" w14:textId="77777777" w:rsidR="006A102A" w:rsidRPr="006A102A" w:rsidRDefault="006A102A" w:rsidP="006A102A">
      <w:pPr>
        <w:pStyle w:val="Flietext"/>
        <w:jc w:val="both"/>
        <w:rPr>
          <w:rStyle w:val="Zeichenformat1"/>
        </w:rPr>
      </w:pPr>
    </w:p>
    <w:p w14:paraId="4AF7A4AF" w14:textId="77777777" w:rsidR="006A102A" w:rsidRPr="006A102A" w:rsidRDefault="006A102A" w:rsidP="006A102A">
      <w:pPr>
        <w:pStyle w:val="Flietext"/>
        <w:jc w:val="both"/>
        <w:rPr>
          <w:rStyle w:val="Zeichenformat1"/>
        </w:rPr>
      </w:pPr>
      <w:r w:rsidRPr="006A102A">
        <w:rPr>
          <w:rStyle w:val="Zeichenformat1"/>
        </w:rPr>
        <w:t>Gleichzeitig entstehen neue Wettbewerbsdynamiken: Google, KI und OTA-Plattformen verändern das Buchungsverhalten. Es wird digitaler und emotionaler, Sichtbarkeit entsteht durch Content, nicht durch</w:t>
      </w:r>
      <w:r w:rsidRPr="006A102A">
        <w:rPr>
          <w:rStyle w:val="Zeichenformat1"/>
        </w:rPr>
        <w:br/>
        <w:t>Klassifizierung.</w:t>
      </w:r>
    </w:p>
    <w:p w14:paraId="1975B3DB" w14:textId="77777777" w:rsidR="006A102A" w:rsidRPr="006A102A" w:rsidRDefault="006A102A" w:rsidP="006A102A">
      <w:pPr>
        <w:pStyle w:val="Flietext"/>
        <w:jc w:val="both"/>
        <w:rPr>
          <w:rStyle w:val="Zeichenformat1"/>
        </w:rPr>
      </w:pPr>
    </w:p>
    <w:p w14:paraId="02CC934C" w14:textId="538189B6" w:rsidR="00C87931" w:rsidRPr="006A102A" w:rsidRDefault="006A102A" w:rsidP="006A102A">
      <w:pPr>
        <w:spacing w:after="0" w:line="240" w:lineRule="auto"/>
        <w:outlineLvl w:val="1"/>
        <w:rPr>
          <w:rStyle w:val="Zeichenformat1"/>
        </w:rPr>
      </w:pPr>
      <w:r w:rsidRPr="006A102A">
        <w:rPr>
          <w:rStyle w:val="Zeichenformat1"/>
        </w:rPr>
        <w:t>Erfolgreich ist, wer eigenständige Konzepte entwickelt, lokale Communities integriert und digitale Tools für Buchung und Distribution nutzt. Räume müssen strahlen, nicht nur funktionieren.</w:t>
      </w:r>
    </w:p>
    <w:p w14:paraId="2E56E2DC" w14:textId="77777777" w:rsidR="006A102A" w:rsidRPr="006A102A" w:rsidRDefault="006A102A" w:rsidP="006A102A">
      <w:pPr>
        <w:spacing w:after="0" w:line="240" w:lineRule="auto"/>
        <w:outlineLvl w:val="1"/>
        <w:rPr>
          <w:rFonts w:ascii="Trebuchet MS" w:eastAsia="Times New Roman" w:hAnsi="Trebuchet MS" w:cs="Times New Roman"/>
          <w:kern w:val="0"/>
          <w:sz w:val="20"/>
          <w:szCs w:val="20"/>
          <w:lang w:eastAsia="de-DE"/>
          <w14:ligatures w14:val="none"/>
        </w:rPr>
      </w:pPr>
    </w:p>
    <w:p w14:paraId="6B28A56A" w14:textId="5CDFA3C2" w:rsidR="008302F4" w:rsidRPr="006A102A" w:rsidRDefault="008302F4" w:rsidP="008302F4">
      <w:p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Best Practices</w:t>
      </w:r>
    </w:p>
    <w:p w14:paraId="115EB811" w14:textId="77777777" w:rsidR="008302F4" w:rsidRPr="006A102A" w:rsidRDefault="008302F4" w:rsidP="008302F4">
      <w:pPr>
        <w:numPr>
          <w:ilvl w:val="0"/>
          <w:numId w:val="9"/>
        </w:num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25hours Hotels</w:t>
      </w:r>
      <w:r w:rsidRPr="006A102A">
        <w:rPr>
          <w:rFonts w:ascii="Trebuchet MS" w:eastAsia="Times New Roman" w:hAnsi="Trebuchet MS" w:cs="Times New Roman"/>
          <w:kern w:val="0"/>
          <w:sz w:val="20"/>
          <w:szCs w:val="20"/>
          <w:lang w:eastAsia="de-DE"/>
          <w14:ligatures w14:val="none"/>
        </w:rPr>
        <w:t xml:space="preserve"> – Gastronomie als Identität, nicht als Anhängsel.</w:t>
      </w:r>
    </w:p>
    <w:p w14:paraId="79C80EA8" w14:textId="77777777" w:rsidR="008302F4" w:rsidRPr="006A102A" w:rsidRDefault="008302F4" w:rsidP="008302F4">
      <w:pPr>
        <w:numPr>
          <w:ilvl w:val="0"/>
          <w:numId w:val="9"/>
        </w:num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Beyond by Geisel</w:t>
      </w:r>
      <w:r w:rsidRPr="006A102A">
        <w:rPr>
          <w:rFonts w:ascii="Trebuchet MS" w:eastAsia="Times New Roman" w:hAnsi="Trebuchet MS" w:cs="Times New Roman"/>
          <w:kern w:val="0"/>
          <w:sz w:val="20"/>
          <w:szCs w:val="20"/>
          <w:lang w:eastAsia="de-DE"/>
          <w14:ligatures w14:val="none"/>
        </w:rPr>
        <w:t xml:space="preserve"> – Wohnzimmer statt Lobby – Essen als Begegnung.</w:t>
      </w:r>
    </w:p>
    <w:p w14:paraId="388D3C1A" w14:textId="70B30282" w:rsidR="006C5A28" w:rsidRPr="006A102A" w:rsidRDefault="008433ED" w:rsidP="008302F4">
      <w:pPr>
        <w:numPr>
          <w:ilvl w:val="0"/>
          <w:numId w:val="9"/>
        </w:num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 xml:space="preserve">Citizen M </w:t>
      </w:r>
      <w:r w:rsidRPr="006A102A">
        <w:rPr>
          <w:rFonts w:ascii="Trebuchet MS" w:eastAsia="Times New Roman" w:hAnsi="Trebuchet MS" w:cs="Times New Roman"/>
          <w:kern w:val="0"/>
          <w:sz w:val="20"/>
          <w:szCs w:val="20"/>
          <w:lang w:eastAsia="de-DE"/>
          <w14:ligatures w14:val="none"/>
        </w:rPr>
        <w:t>– 12qm</w:t>
      </w:r>
      <w:r w:rsidR="00273CBE" w:rsidRPr="006A102A">
        <w:rPr>
          <w:rFonts w:ascii="Trebuchet MS" w:eastAsia="Times New Roman" w:hAnsi="Trebuchet MS" w:cs="Times New Roman"/>
          <w:kern w:val="0"/>
          <w:sz w:val="20"/>
          <w:szCs w:val="20"/>
          <w:lang w:eastAsia="de-DE"/>
          <w14:ligatures w14:val="none"/>
        </w:rPr>
        <w:t>,</w:t>
      </w:r>
      <w:r w:rsidRPr="006A102A">
        <w:rPr>
          <w:rFonts w:ascii="Trebuchet MS" w:eastAsia="Times New Roman" w:hAnsi="Trebuchet MS" w:cs="Times New Roman"/>
          <w:kern w:val="0"/>
          <w:sz w:val="20"/>
          <w:szCs w:val="20"/>
          <w:lang w:eastAsia="de-DE"/>
          <w14:ligatures w14:val="none"/>
        </w:rPr>
        <w:t xml:space="preserve"> immer schon digtal – mit riesigen Communityflächen</w:t>
      </w:r>
      <w:r w:rsidR="006A102A" w:rsidRPr="006A102A">
        <w:rPr>
          <w:rFonts w:ascii="Trebuchet MS" w:eastAsia="Times New Roman" w:hAnsi="Trebuchet MS" w:cs="Times New Roman"/>
          <w:kern w:val="0"/>
          <w:sz w:val="20"/>
          <w:szCs w:val="20"/>
          <w:lang w:eastAsia="de-DE"/>
          <w14:ligatures w14:val="none"/>
        </w:rPr>
        <w:t>.</w:t>
      </w:r>
    </w:p>
    <w:p w14:paraId="0AE742DD" w14:textId="77777777" w:rsidR="008302F4" w:rsidRPr="006A102A" w:rsidRDefault="008302F4" w:rsidP="008302F4">
      <w:pPr>
        <w:numPr>
          <w:ilvl w:val="0"/>
          <w:numId w:val="9"/>
        </w:numPr>
        <w:spacing w:after="0" w:line="240" w:lineRule="auto"/>
        <w:outlineLvl w:val="1"/>
        <w:rPr>
          <w:rFonts w:ascii="Trebuchet MS" w:eastAsia="Times New Roman" w:hAnsi="Trebuchet MS" w:cs="Times New Roman"/>
          <w:kern w:val="0"/>
          <w:sz w:val="20"/>
          <w:szCs w:val="20"/>
          <w:lang w:val="en-US" w:eastAsia="de-DE"/>
          <w14:ligatures w14:val="none"/>
        </w:rPr>
      </w:pPr>
      <w:r w:rsidRPr="006A102A">
        <w:rPr>
          <w:rFonts w:ascii="Trebuchet MS" w:eastAsia="Times New Roman" w:hAnsi="Trebuchet MS" w:cs="Times New Roman"/>
          <w:b/>
          <w:bCs/>
          <w:kern w:val="0"/>
          <w:sz w:val="20"/>
          <w:szCs w:val="20"/>
          <w:lang w:val="en-US" w:eastAsia="de-DE"/>
          <w14:ligatures w14:val="none"/>
        </w:rPr>
        <w:t>Mama Shelter</w:t>
      </w:r>
      <w:r w:rsidRPr="006A102A">
        <w:rPr>
          <w:rFonts w:ascii="Trebuchet MS" w:eastAsia="Times New Roman" w:hAnsi="Trebuchet MS" w:cs="Times New Roman"/>
          <w:kern w:val="0"/>
          <w:sz w:val="20"/>
          <w:szCs w:val="20"/>
          <w:lang w:val="en-US" w:eastAsia="de-DE"/>
          <w14:ligatures w14:val="none"/>
        </w:rPr>
        <w:t xml:space="preserve"> – Urban, laut, bunt – Community first.</w:t>
      </w:r>
    </w:p>
    <w:p w14:paraId="64FCC743" w14:textId="77777777" w:rsidR="008302F4" w:rsidRPr="006A102A" w:rsidRDefault="008302F4" w:rsidP="008302F4">
      <w:pPr>
        <w:numPr>
          <w:ilvl w:val="0"/>
          <w:numId w:val="9"/>
        </w:num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The Hoxton</w:t>
      </w:r>
      <w:r w:rsidRPr="006A102A">
        <w:rPr>
          <w:rFonts w:ascii="Trebuchet MS" w:eastAsia="Times New Roman" w:hAnsi="Trebuchet MS" w:cs="Times New Roman"/>
          <w:kern w:val="0"/>
          <w:sz w:val="20"/>
          <w:szCs w:val="20"/>
          <w:lang w:eastAsia="de-DE"/>
          <w14:ligatures w14:val="none"/>
        </w:rPr>
        <w:t xml:space="preserve"> – Public Spaces als Herzstück der Marke.</w:t>
      </w:r>
    </w:p>
    <w:p w14:paraId="47A0D245" w14:textId="77777777" w:rsidR="008302F4" w:rsidRPr="006A102A" w:rsidRDefault="008302F4" w:rsidP="00F06358">
      <w:pPr>
        <w:spacing w:after="0" w:line="240" w:lineRule="auto"/>
        <w:outlineLvl w:val="1"/>
        <w:rPr>
          <w:rFonts w:ascii="Trebuchet MS" w:eastAsia="Times New Roman" w:hAnsi="Trebuchet MS" w:cs="Times New Roman"/>
          <w:kern w:val="0"/>
          <w:sz w:val="20"/>
          <w:szCs w:val="20"/>
          <w:lang w:eastAsia="de-DE"/>
          <w14:ligatures w14:val="none"/>
        </w:rPr>
      </w:pPr>
    </w:p>
    <w:p w14:paraId="06CF748B" w14:textId="77777777" w:rsidR="00F06358" w:rsidRPr="006A102A" w:rsidRDefault="001C411A" w:rsidP="00F06358">
      <w:pPr>
        <w:spacing w:after="0" w:line="240" w:lineRule="auto"/>
        <w:outlineLvl w:val="1"/>
        <w:rPr>
          <w:rFonts w:ascii="Trebuchet MS" w:eastAsia="Times New Roman" w:hAnsi="Trebuchet MS" w:cs="Times New Roman"/>
          <w:kern w:val="0"/>
          <w:sz w:val="20"/>
          <w:szCs w:val="20"/>
          <w:lang w:eastAsia="de-DE"/>
          <w14:ligatures w14:val="none"/>
        </w:rPr>
      </w:pPr>
      <w:r w:rsidRPr="001C411A">
        <w:rPr>
          <w:rFonts w:ascii="Trebuchet MS" w:eastAsia="Times New Roman" w:hAnsi="Trebuchet MS" w:cs="Times New Roman"/>
          <w:noProof/>
          <w:kern w:val="0"/>
          <w:sz w:val="20"/>
          <w:szCs w:val="20"/>
          <w:lang w:eastAsia="de-DE"/>
        </w:rPr>
        <w:pict w14:anchorId="0C915DFE">
          <v:rect id="_x0000_i1026" alt="" style="width:453.6pt;height:.05pt;mso-width-percent:0;mso-height-percent:0;mso-width-percent:0;mso-height-percent:0" o:hralign="center" o:hrstd="t" o:hr="t" fillcolor="#a0a0a0" stroked="f"/>
        </w:pict>
      </w:r>
    </w:p>
    <w:p w14:paraId="6628B73B" w14:textId="77777777" w:rsidR="006A102A" w:rsidRDefault="006A102A" w:rsidP="008302F4">
      <w:pPr>
        <w:spacing w:after="0" w:line="240" w:lineRule="auto"/>
        <w:outlineLvl w:val="1"/>
        <w:rPr>
          <w:rFonts w:ascii="Trebuchet MS" w:eastAsia="Times New Roman" w:hAnsi="Trebuchet MS" w:cs="Times New Roman"/>
          <w:b/>
          <w:bCs/>
          <w:kern w:val="0"/>
          <w:sz w:val="20"/>
          <w:szCs w:val="20"/>
          <w:lang w:val="en-US" w:eastAsia="de-DE"/>
          <w14:ligatures w14:val="none"/>
        </w:rPr>
      </w:pPr>
    </w:p>
    <w:p w14:paraId="7A56B3D2" w14:textId="77777777" w:rsidR="006A102A" w:rsidRDefault="006A102A" w:rsidP="008302F4">
      <w:pPr>
        <w:spacing w:after="0" w:line="240" w:lineRule="auto"/>
        <w:outlineLvl w:val="1"/>
        <w:rPr>
          <w:rFonts w:ascii="Trebuchet MS" w:eastAsia="Times New Roman" w:hAnsi="Trebuchet MS" w:cs="Times New Roman"/>
          <w:b/>
          <w:bCs/>
          <w:kern w:val="0"/>
          <w:sz w:val="20"/>
          <w:szCs w:val="20"/>
          <w:lang w:val="en-US" w:eastAsia="de-DE"/>
          <w14:ligatures w14:val="none"/>
        </w:rPr>
      </w:pPr>
    </w:p>
    <w:p w14:paraId="2F512D8B" w14:textId="77777777" w:rsidR="006A102A" w:rsidRDefault="006A102A" w:rsidP="008302F4">
      <w:pPr>
        <w:spacing w:after="0" w:line="240" w:lineRule="auto"/>
        <w:outlineLvl w:val="1"/>
        <w:rPr>
          <w:rFonts w:ascii="Trebuchet MS" w:eastAsia="Times New Roman" w:hAnsi="Trebuchet MS" w:cs="Times New Roman"/>
          <w:b/>
          <w:bCs/>
          <w:kern w:val="0"/>
          <w:sz w:val="20"/>
          <w:szCs w:val="20"/>
          <w:lang w:val="en-US" w:eastAsia="de-DE"/>
          <w14:ligatures w14:val="none"/>
        </w:rPr>
      </w:pPr>
    </w:p>
    <w:p w14:paraId="738479A5" w14:textId="6B3D7227" w:rsidR="008302F4" w:rsidRPr="006A102A" w:rsidRDefault="008302F4" w:rsidP="008302F4">
      <w:pPr>
        <w:spacing w:after="0" w:line="240" w:lineRule="auto"/>
        <w:outlineLvl w:val="1"/>
        <w:rPr>
          <w:rFonts w:ascii="Trebuchet MS" w:eastAsia="Times New Roman" w:hAnsi="Trebuchet MS" w:cs="Times New Roman"/>
          <w:b/>
          <w:bCs/>
          <w:kern w:val="0"/>
          <w:sz w:val="20"/>
          <w:szCs w:val="20"/>
          <w:lang w:val="en-US" w:eastAsia="de-DE"/>
          <w14:ligatures w14:val="none"/>
        </w:rPr>
      </w:pPr>
      <w:r w:rsidRPr="006A102A">
        <w:rPr>
          <w:rFonts w:ascii="Trebuchet MS" w:eastAsia="Times New Roman" w:hAnsi="Trebuchet MS" w:cs="Times New Roman"/>
          <w:b/>
          <w:bCs/>
          <w:kern w:val="0"/>
          <w:sz w:val="20"/>
          <w:szCs w:val="20"/>
          <w:lang w:val="en-US" w:eastAsia="de-DE"/>
          <w14:ligatures w14:val="none"/>
        </w:rPr>
        <w:t>9. Shopping &amp; Lifestyle – Gastro macht Retail wieder sexy</w:t>
      </w:r>
    </w:p>
    <w:p w14:paraId="73221D8A" w14:textId="77777777" w:rsidR="008302F4" w:rsidRPr="006A102A" w:rsidRDefault="008302F4" w:rsidP="008302F4">
      <w:pPr>
        <w:spacing w:after="0" w:line="240" w:lineRule="auto"/>
        <w:outlineLvl w:val="1"/>
        <w:rPr>
          <w:rFonts w:ascii="Trebuchet MS" w:eastAsia="Times New Roman" w:hAnsi="Trebuchet MS" w:cs="Times New Roman"/>
          <w:kern w:val="0"/>
          <w:sz w:val="20"/>
          <w:szCs w:val="20"/>
          <w:lang w:val="en-US" w:eastAsia="de-DE"/>
          <w14:ligatures w14:val="none"/>
        </w:rPr>
      </w:pPr>
    </w:p>
    <w:p w14:paraId="36FFA8BD" w14:textId="77777777" w:rsidR="006A102A" w:rsidRPr="006A102A" w:rsidRDefault="006A102A" w:rsidP="006A102A">
      <w:pPr>
        <w:pStyle w:val="Flietext"/>
        <w:rPr>
          <w:rStyle w:val="Zeichenformat1"/>
          <w:i/>
          <w:iCs/>
        </w:rPr>
      </w:pPr>
      <w:r w:rsidRPr="006A102A">
        <w:rPr>
          <w:rStyle w:val="Zeichenformat1"/>
          <w:i/>
          <w:iCs/>
        </w:rPr>
        <w:t>Stationärer Handel braucht Gründe, um besucht zu werden – Kulinarik liefert sie. Sie verlängert Aufenthaltszeit, steigert Frequenz und macht Marken erlebbar.</w:t>
      </w:r>
    </w:p>
    <w:p w14:paraId="42488789" w14:textId="77777777" w:rsidR="008302F4" w:rsidRPr="006A102A" w:rsidRDefault="008302F4" w:rsidP="00F06358">
      <w:pPr>
        <w:spacing w:after="0" w:line="240" w:lineRule="auto"/>
        <w:outlineLvl w:val="1"/>
        <w:rPr>
          <w:rFonts w:ascii="Trebuchet MS" w:eastAsia="Times New Roman" w:hAnsi="Trebuchet MS" w:cs="Times New Roman"/>
          <w:b/>
          <w:bCs/>
          <w:kern w:val="0"/>
          <w:sz w:val="20"/>
          <w:szCs w:val="20"/>
          <w:lang w:eastAsia="de-DE"/>
          <w14:ligatures w14:val="none"/>
        </w:rPr>
      </w:pPr>
    </w:p>
    <w:p w14:paraId="0FC23DD2" w14:textId="77777777" w:rsidR="006A102A" w:rsidRPr="006A102A" w:rsidRDefault="006A102A" w:rsidP="006A102A">
      <w:pPr>
        <w:pStyle w:val="Flietext"/>
        <w:jc w:val="both"/>
        <w:rPr>
          <w:rStyle w:val="Zeichenformat1"/>
        </w:rPr>
      </w:pPr>
      <w:r w:rsidRPr="006A102A">
        <w:rPr>
          <w:rStyle w:val="Zeichenformat1"/>
        </w:rPr>
        <w:t>Der stationäre Handel braucht Erlebnis – und Gastronomie liefert genau das. Sie schafft Sinnlichkeit, Aufenthaltsdauer und soziale Verbindung. Menschen wollen inspiriert werden. Gastronomie im Shoppingkontext kann das leisten – als sensorisches Erlebnis, als kulturelles Angebot, als Pausenpunkt. Insbesondere Premiumlagen und Concept Stores setzen zunehmend auf Food + Design, auf Espresso + Exklusivität, auf kulinarische Storys als Verkaufsverstärker.</w:t>
      </w:r>
    </w:p>
    <w:p w14:paraId="29CA58F6" w14:textId="77777777" w:rsidR="006A102A" w:rsidRPr="006A102A" w:rsidRDefault="006A102A" w:rsidP="006A102A">
      <w:pPr>
        <w:pStyle w:val="Flietext"/>
        <w:jc w:val="both"/>
        <w:rPr>
          <w:rStyle w:val="Zeichenformat1"/>
        </w:rPr>
      </w:pPr>
    </w:p>
    <w:p w14:paraId="52C3ADA2" w14:textId="77777777" w:rsidR="006A102A" w:rsidRPr="006A102A" w:rsidRDefault="006A102A" w:rsidP="006A102A">
      <w:pPr>
        <w:pStyle w:val="Flietext"/>
        <w:jc w:val="both"/>
        <w:rPr>
          <w:rStyle w:val="Zeichenformat1"/>
        </w:rPr>
      </w:pPr>
      <w:r w:rsidRPr="006A102A">
        <w:rPr>
          <w:rStyle w:val="Zeichenformat1"/>
        </w:rPr>
        <w:t>Gastronomie wird Teil der Markenwelt und schafft Orte, die Menschen freiwillig aufsuchen. Ohne gastronomische Impulse verlieren Retailflächen Relevanz, Frequenz und Markenbindung. Mit ihnen entstehen Destinationen.</w:t>
      </w:r>
    </w:p>
    <w:p w14:paraId="37E8F8A4" w14:textId="77777777" w:rsidR="006A102A" w:rsidRPr="006A102A" w:rsidRDefault="006A102A" w:rsidP="006A102A">
      <w:pPr>
        <w:pStyle w:val="Flietext"/>
        <w:jc w:val="both"/>
        <w:rPr>
          <w:rStyle w:val="Zeichenformat1"/>
        </w:rPr>
      </w:pPr>
    </w:p>
    <w:p w14:paraId="2737FC5F" w14:textId="7F978EC8" w:rsidR="00C87931" w:rsidRPr="006A102A" w:rsidRDefault="006A102A" w:rsidP="006A102A">
      <w:pPr>
        <w:spacing w:after="0" w:line="240" w:lineRule="auto"/>
        <w:outlineLvl w:val="1"/>
        <w:rPr>
          <w:rStyle w:val="Zeichenformat1"/>
        </w:rPr>
      </w:pPr>
      <w:r w:rsidRPr="006A102A">
        <w:rPr>
          <w:rStyle w:val="Zeichenformat1"/>
        </w:rPr>
        <w:t>Erfolgsfaktoren sind sensorische Dramaturgie, architektonische Integration und Social-Media-wirksame Erlebnisse. Gastronomie wird damit zum emotionalen Anker jedes modernen Retail-Konzepts.</w:t>
      </w:r>
    </w:p>
    <w:p w14:paraId="307AA581" w14:textId="77777777" w:rsidR="006A102A" w:rsidRPr="006A102A" w:rsidRDefault="006A102A" w:rsidP="006A102A">
      <w:pPr>
        <w:spacing w:after="0" w:line="240" w:lineRule="auto"/>
        <w:outlineLvl w:val="1"/>
        <w:rPr>
          <w:rFonts w:ascii="Trebuchet MS" w:eastAsia="Times New Roman" w:hAnsi="Trebuchet MS" w:cs="Times New Roman"/>
          <w:kern w:val="0"/>
          <w:sz w:val="20"/>
          <w:szCs w:val="20"/>
          <w:lang w:eastAsia="de-DE"/>
          <w14:ligatures w14:val="none"/>
        </w:rPr>
      </w:pPr>
    </w:p>
    <w:p w14:paraId="251BBDB4" w14:textId="77777777" w:rsidR="00EF7ECA" w:rsidRPr="006A102A" w:rsidRDefault="00EF7ECA" w:rsidP="00EF7ECA">
      <w:p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Best Practices</w:t>
      </w:r>
    </w:p>
    <w:p w14:paraId="34495C29" w14:textId="6C2C057A" w:rsidR="00EF7ECA" w:rsidRPr="006A102A" w:rsidRDefault="0005159D" w:rsidP="00EF7ECA">
      <w:pPr>
        <w:numPr>
          <w:ilvl w:val="0"/>
          <w:numId w:val="10"/>
        </w:num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 xml:space="preserve">Breuninger </w:t>
      </w:r>
      <w:r w:rsidRPr="006A102A">
        <w:rPr>
          <w:rFonts w:ascii="Trebuchet MS" w:eastAsia="Times New Roman" w:hAnsi="Trebuchet MS" w:cs="Times New Roman"/>
          <w:kern w:val="0"/>
          <w:sz w:val="20"/>
          <w:szCs w:val="20"/>
          <w:lang w:eastAsia="de-DE"/>
          <w14:ligatures w14:val="none"/>
        </w:rPr>
        <w:t>– in Stuttgart und Düsseldorf, Sansibar</w:t>
      </w:r>
      <w:r w:rsidR="00DB1B08" w:rsidRPr="006A102A">
        <w:rPr>
          <w:rFonts w:ascii="Trebuchet MS" w:eastAsia="Times New Roman" w:hAnsi="Trebuchet MS" w:cs="Times New Roman"/>
          <w:kern w:val="0"/>
          <w:sz w:val="20"/>
          <w:szCs w:val="20"/>
          <w:lang w:eastAsia="de-DE"/>
          <w14:ligatures w14:val="none"/>
        </w:rPr>
        <w:t xml:space="preserve"> by Breuninger, Eduard´s und karls kitchen</w:t>
      </w:r>
      <w:r w:rsidR="006A102A" w:rsidRPr="006A102A">
        <w:rPr>
          <w:rFonts w:ascii="Trebuchet MS" w:eastAsia="Times New Roman" w:hAnsi="Trebuchet MS" w:cs="Times New Roman"/>
          <w:kern w:val="0"/>
          <w:sz w:val="20"/>
          <w:szCs w:val="20"/>
          <w:lang w:eastAsia="de-DE"/>
          <w14:ligatures w14:val="none"/>
        </w:rPr>
        <w:t xml:space="preserve"> </w:t>
      </w:r>
      <w:r w:rsidR="00DB1B08" w:rsidRPr="006A102A">
        <w:rPr>
          <w:rFonts w:ascii="Trebuchet MS" w:eastAsia="Times New Roman" w:hAnsi="Trebuchet MS" w:cs="Times New Roman"/>
          <w:kern w:val="0"/>
          <w:sz w:val="20"/>
          <w:szCs w:val="20"/>
          <w:lang w:eastAsia="de-DE"/>
          <w14:ligatures w14:val="none"/>
        </w:rPr>
        <w:t>...</w:t>
      </w:r>
    </w:p>
    <w:p w14:paraId="7D616C74" w14:textId="0AD59CFF" w:rsidR="00EF7ECA" w:rsidRPr="006A102A" w:rsidRDefault="00EF7ECA" w:rsidP="00EF7ECA">
      <w:pPr>
        <w:numPr>
          <w:ilvl w:val="0"/>
          <w:numId w:val="10"/>
        </w:num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Goldene Bar x Kunstszene</w:t>
      </w:r>
      <w:r w:rsidRPr="006A102A">
        <w:rPr>
          <w:rFonts w:ascii="Trebuchet MS" w:eastAsia="Times New Roman" w:hAnsi="Trebuchet MS" w:cs="Times New Roman"/>
          <w:kern w:val="0"/>
          <w:sz w:val="20"/>
          <w:szCs w:val="20"/>
          <w:lang w:eastAsia="de-DE"/>
          <w14:ligatures w14:val="none"/>
        </w:rPr>
        <w:t xml:space="preserve"> – Kunst, Drinks, Kultur – ein magnetisches Format</w:t>
      </w:r>
      <w:r w:rsidR="006A102A" w:rsidRPr="006A102A">
        <w:rPr>
          <w:rFonts w:ascii="Trebuchet MS" w:eastAsia="Times New Roman" w:hAnsi="Trebuchet MS" w:cs="Times New Roman"/>
          <w:kern w:val="0"/>
          <w:sz w:val="20"/>
          <w:szCs w:val="20"/>
          <w:lang w:eastAsia="de-DE"/>
          <w14:ligatures w14:val="none"/>
        </w:rPr>
        <w:t xml:space="preserve"> in München</w:t>
      </w:r>
      <w:r w:rsidRPr="006A102A">
        <w:rPr>
          <w:rFonts w:ascii="Trebuchet MS" w:eastAsia="Times New Roman" w:hAnsi="Trebuchet MS" w:cs="Times New Roman"/>
          <w:kern w:val="0"/>
          <w:sz w:val="20"/>
          <w:szCs w:val="20"/>
          <w:lang w:eastAsia="de-DE"/>
          <w14:ligatures w14:val="none"/>
        </w:rPr>
        <w:t>.</w:t>
      </w:r>
    </w:p>
    <w:p w14:paraId="4A269F68" w14:textId="3FF4893A" w:rsidR="00984004" w:rsidRPr="006A102A" w:rsidRDefault="00984004" w:rsidP="00EF7ECA">
      <w:pPr>
        <w:numPr>
          <w:ilvl w:val="0"/>
          <w:numId w:val="10"/>
        </w:numPr>
        <w:spacing w:after="0" w:line="240" w:lineRule="auto"/>
        <w:outlineLvl w:val="1"/>
        <w:rPr>
          <w:rFonts w:ascii="Trebuchet MS" w:eastAsia="Times New Roman" w:hAnsi="Trebuchet MS" w:cs="Times New Roman"/>
          <w:kern w:val="0"/>
          <w:sz w:val="20"/>
          <w:szCs w:val="20"/>
          <w:lang w:val="en-US" w:eastAsia="de-DE"/>
          <w14:ligatures w14:val="none"/>
        </w:rPr>
      </w:pPr>
      <w:r w:rsidRPr="006A102A">
        <w:rPr>
          <w:rFonts w:ascii="Trebuchet MS" w:eastAsia="Times New Roman" w:hAnsi="Trebuchet MS" w:cs="Times New Roman"/>
          <w:b/>
          <w:bCs/>
          <w:kern w:val="0"/>
          <w:sz w:val="20"/>
          <w:szCs w:val="20"/>
          <w:lang w:val="en-US" w:eastAsia="de-DE"/>
          <w14:ligatures w14:val="none"/>
        </w:rPr>
        <w:t xml:space="preserve">Control Room B, London </w:t>
      </w:r>
      <w:r w:rsidRPr="006A102A">
        <w:rPr>
          <w:rFonts w:ascii="Trebuchet MS" w:eastAsia="Times New Roman" w:hAnsi="Trebuchet MS" w:cs="Times New Roman"/>
          <w:kern w:val="0"/>
          <w:sz w:val="20"/>
          <w:szCs w:val="20"/>
          <w:lang w:val="en-US" w:eastAsia="de-DE"/>
          <w14:ligatures w14:val="none"/>
        </w:rPr>
        <w:t>- Battersea Power Station – Megamall in wiedererwecktem Kraftwerk</w:t>
      </w:r>
      <w:r w:rsidR="006A102A" w:rsidRPr="006A102A">
        <w:rPr>
          <w:rFonts w:ascii="Trebuchet MS" w:eastAsia="Times New Roman" w:hAnsi="Trebuchet MS" w:cs="Times New Roman"/>
          <w:kern w:val="0"/>
          <w:sz w:val="20"/>
          <w:szCs w:val="20"/>
          <w:lang w:val="en-US" w:eastAsia="de-DE"/>
          <w14:ligatures w14:val="none"/>
        </w:rPr>
        <w:t>.</w:t>
      </w:r>
    </w:p>
    <w:p w14:paraId="47E1AF1E" w14:textId="0226A704" w:rsidR="00DB1B08" w:rsidRPr="006A102A" w:rsidRDefault="00DB1B08" w:rsidP="00DB1B08">
      <w:pPr>
        <w:numPr>
          <w:ilvl w:val="0"/>
          <w:numId w:val="10"/>
        </w:num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 xml:space="preserve">Harrods, London </w:t>
      </w:r>
      <w:r w:rsidRPr="006A102A">
        <w:rPr>
          <w:rFonts w:ascii="Trebuchet MS" w:eastAsia="Times New Roman" w:hAnsi="Trebuchet MS" w:cs="Times New Roman"/>
          <w:kern w:val="0"/>
          <w:sz w:val="20"/>
          <w:szCs w:val="20"/>
          <w:lang w:eastAsia="de-DE"/>
          <w14:ligatures w14:val="none"/>
        </w:rPr>
        <w:t>– die berühmt</w:t>
      </w:r>
      <w:r w:rsidR="00F334F6" w:rsidRPr="006A102A">
        <w:rPr>
          <w:rFonts w:ascii="Trebuchet MS" w:eastAsia="Times New Roman" w:hAnsi="Trebuchet MS" w:cs="Times New Roman"/>
          <w:kern w:val="0"/>
          <w:sz w:val="20"/>
          <w:szCs w:val="20"/>
          <w:lang w:eastAsia="de-DE"/>
          <w14:ligatures w14:val="none"/>
        </w:rPr>
        <w:t>e</w:t>
      </w:r>
      <w:r w:rsidRPr="006A102A">
        <w:rPr>
          <w:rFonts w:ascii="Trebuchet MS" w:eastAsia="Times New Roman" w:hAnsi="Trebuchet MS" w:cs="Times New Roman"/>
          <w:kern w:val="0"/>
          <w:sz w:val="20"/>
          <w:szCs w:val="20"/>
          <w:lang w:eastAsia="de-DE"/>
          <w14:ligatures w14:val="none"/>
        </w:rPr>
        <w:t xml:space="preserve"> Foodhall und über 20 weitere Food-Konzepte.</w:t>
      </w:r>
    </w:p>
    <w:p w14:paraId="1D8A9CFF" w14:textId="77777777" w:rsidR="00EF7ECA" w:rsidRPr="006A102A" w:rsidRDefault="00EF7ECA" w:rsidP="00EF7ECA">
      <w:pPr>
        <w:numPr>
          <w:ilvl w:val="0"/>
          <w:numId w:val="10"/>
        </w:num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0"/>
          <w:szCs w:val="20"/>
          <w:lang w:eastAsia="de-DE"/>
          <w14:ligatures w14:val="none"/>
        </w:rPr>
        <w:t>Merci, Paris</w:t>
      </w:r>
      <w:r w:rsidRPr="006A102A">
        <w:rPr>
          <w:rFonts w:ascii="Trebuchet MS" w:eastAsia="Times New Roman" w:hAnsi="Trebuchet MS" w:cs="Times New Roman"/>
          <w:kern w:val="0"/>
          <w:sz w:val="20"/>
          <w:szCs w:val="20"/>
          <w:lang w:eastAsia="de-DE"/>
          <w14:ligatures w14:val="none"/>
        </w:rPr>
        <w:t xml:space="preserve"> – Café als kuratorischer Teil der Marke.</w:t>
      </w:r>
    </w:p>
    <w:p w14:paraId="0CE15509" w14:textId="77777777" w:rsidR="006A102A" w:rsidRDefault="006A102A" w:rsidP="006A102A">
      <w:pPr>
        <w:spacing w:after="0" w:line="240" w:lineRule="auto"/>
        <w:outlineLvl w:val="1"/>
        <w:rPr>
          <w:rFonts w:ascii="Trebuchet MS" w:eastAsia="Times New Roman" w:hAnsi="Trebuchet MS" w:cs="Times New Roman"/>
          <w:kern w:val="0"/>
          <w:sz w:val="20"/>
          <w:szCs w:val="20"/>
          <w:lang w:eastAsia="de-DE"/>
          <w14:ligatures w14:val="none"/>
        </w:rPr>
      </w:pPr>
    </w:p>
    <w:p w14:paraId="11E0F6AA" w14:textId="7AEDB90E" w:rsidR="006A102A" w:rsidRPr="006A102A" w:rsidRDefault="001C411A" w:rsidP="006A102A">
      <w:pPr>
        <w:spacing w:after="0" w:line="240" w:lineRule="auto"/>
        <w:outlineLvl w:val="1"/>
        <w:rPr>
          <w:rFonts w:ascii="Trebuchet MS" w:eastAsia="Times New Roman" w:hAnsi="Trebuchet MS" w:cs="Times New Roman"/>
          <w:kern w:val="0"/>
          <w:sz w:val="20"/>
          <w:szCs w:val="20"/>
          <w:lang w:eastAsia="de-DE"/>
          <w14:ligatures w14:val="none"/>
        </w:rPr>
      </w:pPr>
      <w:r w:rsidRPr="001C411A">
        <w:rPr>
          <w:noProof/>
          <w:lang w:eastAsia="de-DE"/>
        </w:rPr>
        <w:pict w14:anchorId="1178C687">
          <v:rect id="_x0000_i1025" alt="" style="width:453.6pt;height:.05pt;mso-width-percent:0;mso-height-percent:0;mso-width-percent:0;mso-height-percent:0" o:hralign="center" o:hrstd="t" o:hr="t" fillcolor="#a0a0a0" stroked="f"/>
        </w:pict>
      </w:r>
    </w:p>
    <w:p w14:paraId="0F08FF0C" w14:textId="77777777" w:rsidR="00410620" w:rsidRPr="006A102A" w:rsidRDefault="00410620" w:rsidP="00673C98">
      <w:pPr>
        <w:spacing w:after="0" w:line="240" w:lineRule="auto"/>
        <w:outlineLvl w:val="1"/>
        <w:rPr>
          <w:rFonts w:ascii="Trebuchet MS" w:eastAsia="Times New Roman" w:hAnsi="Trebuchet MS" w:cs="Times New Roman"/>
          <w:kern w:val="0"/>
          <w:sz w:val="20"/>
          <w:szCs w:val="20"/>
          <w:lang w:eastAsia="de-DE"/>
          <w14:ligatures w14:val="none"/>
        </w:rPr>
      </w:pPr>
    </w:p>
    <w:p w14:paraId="495380C7" w14:textId="77777777" w:rsidR="00410620" w:rsidRPr="006A102A" w:rsidRDefault="00410620" w:rsidP="00673C98">
      <w:pPr>
        <w:spacing w:after="0" w:line="240" w:lineRule="auto"/>
        <w:outlineLvl w:val="1"/>
        <w:rPr>
          <w:rFonts w:ascii="Trebuchet MS" w:eastAsia="Times New Roman" w:hAnsi="Trebuchet MS" w:cs="Times New Roman"/>
          <w:kern w:val="0"/>
          <w:sz w:val="20"/>
          <w:szCs w:val="20"/>
          <w:lang w:eastAsia="de-DE"/>
          <w14:ligatures w14:val="none"/>
        </w:rPr>
      </w:pPr>
    </w:p>
    <w:p w14:paraId="05E7F483" w14:textId="77777777" w:rsidR="00410620" w:rsidRPr="006A102A" w:rsidRDefault="00410620" w:rsidP="00673C98">
      <w:pPr>
        <w:spacing w:after="0" w:line="240" w:lineRule="auto"/>
        <w:outlineLvl w:val="1"/>
        <w:rPr>
          <w:rFonts w:ascii="Trebuchet MS" w:eastAsia="Times New Roman" w:hAnsi="Trebuchet MS" w:cs="Times New Roman"/>
          <w:kern w:val="0"/>
          <w:sz w:val="20"/>
          <w:szCs w:val="20"/>
          <w:lang w:eastAsia="de-DE"/>
          <w14:ligatures w14:val="none"/>
        </w:rPr>
      </w:pPr>
    </w:p>
    <w:p w14:paraId="30CB918E" w14:textId="77777777" w:rsidR="00410620" w:rsidRPr="006A102A" w:rsidRDefault="00410620" w:rsidP="00673C98">
      <w:pPr>
        <w:spacing w:after="0" w:line="240" w:lineRule="auto"/>
        <w:outlineLvl w:val="1"/>
        <w:rPr>
          <w:rFonts w:ascii="Trebuchet MS" w:eastAsia="Times New Roman" w:hAnsi="Trebuchet MS" w:cs="Times New Roman"/>
          <w:kern w:val="0"/>
          <w:sz w:val="20"/>
          <w:szCs w:val="20"/>
          <w:lang w:eastAsia="de-DE"/>
          <w14:ligatures w14:val="none"/>
        </w:rPr>
      </w:pPr>
    </w:p>
    <w:p w14:paraId="4FCC82F6" w14:textId="77777777" w:rsidR="00410620" w:rsidRPr="006A102A" w:rsidRDefault="00410620" w:rsidP="00673C98">
      <w:pPr>
        <w:spacing w:after="0" w:line="240" w:lineRule="auto"/>
        <w:outlineLvl w:val="1"/>
        <w:rPr>
          <w:rFonts w:ascii="Trebuchet MS" w:eastAsia="Times New Roman" w:hAnsi="Trebuchet MS" w:cs="Times New Roman"/>
          <w:kern w:val="0"/>
          <w:sz w:val="20"/>
          <w:szCs w:val="20"/>
          <w:lang w:eastAsia="de-DE"/>
          <w14:ligatures w14:val="none"/>
        </w:rPr>
      </w:pPr>
    </w:p>
    <w:p w14:paraId="019EEE0D" w14:textId="77777777" w:rsidR="00410620" w:rsidRPr="006A102A" w:rsidRDefault="00410620" w:rsidP="00673C98">
      <w:pPr>
        <w:spacing w:after="0" w:line="240" w:lineRule="auto"/>
        <w:outlineLvl w:val="1"/>
        <w:rPr>
          <w:rFonts w:ascii="Trebuchet MS" w:eastAsia="Times New Roman" w:hAnsi="Trebuchet MS" w:cs="Times New Roman"/>
          <w:kern w:val="0"/>
          <w:sz w:val="20"/>
          <w:szCs w:val="20"/>
          <w:lang w:eastAsia="de-DE"/>
          <w14:ligatures w14:val="none"/>
        </w:rPr>
      </w:pPr>
    </w:p>
    <w:p w14:paraId="58F610A7" w14:textId="3B87F2FE" w:rsidR="00114442" w:rsidRPr="006A102A" w:rsidRDefault="00410620" w:rsidP="00673C98">
      <w:p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sz w:val="28"/>
          <w:szCs w:val="28"/>
          <w:lang w:eastAsia="de-DE"/>
          <w14:ligatures w14:val="none"/>
        </w:rPr>
        <w:lastRenderedPageBreak/>
        <w:t>Über Pierre Nierhaus:</w:t>
      </w:r>
    </w:p>
    <w:p w14:paraId="5DAE893F" w14:textId="77777777" w:rsidR="006A102A" w:rsidRPr="006A102A" w:rsidRDefault="006A102A" w:rsidP="006A102A">
      <w:pPr>
        <w:pStyle w:val="FlietextimRahmen"/>
        <w:ind w:left="0"/>
        <w:jc w:val="both"/>
        <w:rPr>
          <w:b/>
          <w:bCs/>
        </w:rPr>
      </w:pPr>
      <w:r w:rsidRPr="006A102A">
        <w:rPr>
          <w:b/>
          <w:bCs/>
        </w:rPr>
        <w:t>Pierre Nierhaus ist einer der profiliertesten Trendexperten der internationalen Hospitality-Branche. Als ehemaliger Multi-Gastronom mit erfolgreicher Unternehmerkarriere kennt er die Branche aus der Praxis – von innen. Seine Spezialisierung auf Marktanalysen, Konzeptentwicklung und strategische Beratung macht ihn zu einem gefragten Impulsgeber im deutschsprachigen Raum.</w:t>
      </w:r>
    </w:p>
    <w:p w14:paraId="38E05DBE" w14:textId="0866754C" w:rsidR="006A102A" w:rsidRPr="006A102A" w:rsidRDefault="006A102A" w:rsidP="006A102A">
      <w:pPr>
        <w:pStyle w:val="FlietextimRahmen"/>
        <w:ind w:left="0"/>
        <w:jc w:val="both"/>
        <w:rPr>
          <w:b/>
          <w:bCs/>
        </w:rPr>
      </w:pPr>
      <w:r w:rsidRPr="006A102A">
        <w:rPr>
          <w:b/>
          <w:bCs/>
        </w:rPr>
        <w:t>Nierhaus beobachtet – und bereist - rund 30 Metropolen weltweit und führt jährlich über 20 Trendtouren für Fachleute durch. Dabei macht er globale Entwicklungen, Konsumverhalten und gesellschaftliche Veränderungen für die Branche konkret nutzbar – ob in Innovationsworkshops, Keynotes oder Publikationen. Mit seinem konzeptionellen Denken und tiefem Verständnis für Gäste- und Konsumentenverhalten liefert er Orientierung für eine zukunftsfähige Hospitality.</w:t>
      </w:r>
    </w:p>
    <w:p w14:paraId="0C580EBD" w14:textId="1EA4F1E3" w:rsidR="00410620" w:rsidRPr="006A102A" w:rsidRDefault="00410620" w:rsidP="006A102A">
      <w:pPr>
        <w:spacing w:after="0" w:line="240" w:lineRule="auto"/>
        <w:outlineLvl w:val="1"/>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kern w:val="0"/>
          <w:sz w:val="20"/>
          <w:szCs w:val="20"/>
          <w:lang w:eastAsia="de-DE"/>
          <w14:ligatures w14:val="none"/>
        </w:rPr>
        <w:br/>
      </w:r>
      <w:r w:rsidRPr="006A102A">
        <w:rPr>
          <w:rFonts w:ascii="Trebuchet MS" w:eastAsia="Times New Roman" w:hAnsi="Trebuchet MS" w:cs="Times New Roman"/>
          <w:b/>
          <w:bCs/>
          <w:kern w:val="0"/>
          <w:sz w:val="27"/>
          <w:szCs w:val="27"/>
          <w:lang w:eastAsia="de-DE"/>
          <w14:ligatures w14:val="none"/>
        </w:rPr>
        <w:t>Stationen &amp; Profil</w:t>
      </w:r>
    </w:p>
    <w:p w14:paraId="38F89684" w14:textId="77777777" w:rsidR="006A102A" w:rsidRPr="006A102A" w:rsidRDefault="00410620" w:rsidP="006A102A">
      <w:pPr>
        <w:pStyle w:val="FlietextimRahmen"/>
        <w:ind w:left="0"/>
      </w:pPr>
      <w:r w:rsidRPr="006A102A">
        <w:rPr>
          <w:rFonts w:eastAsia="Times New Roman" w:cs="Times New Roman"/>
          <w:b/>
          <w:bCs/>
          <w:lang w:eastAsia="de-DE"/>
          <w14:ligatures w14:val="none"/>
        </w:rPr>
        <w:t>Ausbildung &amp; unternehmerischer Werdegang</w:t>
      </w:r>
      <w:r w:rsidRPr="006A102A">
        <w:rPr>
          <w:rFonts w:eastAsia="Times New Roman" w:cs="Times New Roman"/>
          <w:sz w:val="24"/>
          <w:szCs w:val="24"/>
          <w:lang w:eastAsia="de-DE"/>
          <w14:ligatures w14:val="none"/>
        </w:rPr>
        <w:br/>
      </w:r>
      <w:r w:rsidR="006A102A" w:rsidRPr="006A102A">
        <w:t>•   Hotelausbildung im Savoy Hotel Düsseldorf</w:t>
      </w:r>
    </w:p>
    <w:p w14:paraId="33B3159A" w14:textId="2337A0FD" w:rsidR="006A102A" w:rsidRPr="006A102A" w:rsidRDefault="006A102A" w:rsidP="006A102A">
      <w:pPr>
        <w:pStyle w:val="FlietextimRahmen"/>
        <w:tabs>
          <w:tab w:val="left" w:pos="380"/>
        </w:tabs>
        <w:ind w:left="0"/>
      </w:pPr>
      <w:r w:rsidRPr="006A102A">
        <w:t>•   Ausbildung zum Filmkaufmann bei Goldermann</w:t>
      </w:r>
      <w:r w:rsidRPr="006A102A">
        <w:t xml:space="preserve"> </w:t>
      </w:r>
      <w:r w:rsidRPr="006A102A">
        <w:t>Filmtheaterbetriebe</w:t>
      </w:r>
    </w:p>
    <w:p w14:paraId="78509201" w14:textId="1C287323" w:rsidR="006A102A" w:rsidRPr="006A102A" w:rsidRDefault="006A102A" w:rsidP="006A102A">
      <w:pPr>
        <w:pStyle w:val="FlietextimRahmen"/>
        <w:ind w:left="0"/>
      </w:pPr>
      <w:r w:rsidRPr="006A102A">
        <w:t>•   PR- und Marketing für United Artists</w:t>
      </w:r>
      <w:r w:rsidRPr="006A102A">
        <w:rPr>
          <w:spacing w:val="-2"/>
        </w:rPr>
        <w:t xml:space="preserve"> Filmverleih</w:t>
      </w:r>
      <w:r w:rsidRPr="006A102A">
        <w:t xml:space="preserve"> und UIP (Paramount, Universal, MGM)</w:t>
      </w:r>
    </w:p>
    <w:p w14:paraId="45FE2121" w14:textId="03727F96" w:rsidR="006A102A" w:rsidRPr="006A102A" w:rsidRDefault="006A102A" w:rsidP="006A102A">
      <w:pPr>
        <w:pStyle w:val="FlietextimRahmen"/>
        <w:ind w:left="0"/>
      </w:pPr>
      <w:r w:rsidRPr="006A102A">
        <w:t>•   Gründung der Pierre Nierhaus</w:t>
      </w:r>
      <w:r w:rsidRPr="006A102A">
        <w:t xml:space="preserve"> </w:t>
      </w:r>
      <w:r w:rsidRPr="006A102A">
        <w:t>Consulting GmbH (1990)</w:t>
      </w:r>
    </w:p>
    <w:p w14:paraId="4149D710" w14:textId="71824FE2" w:rsidR="006A102A" w:rsidRPr="006A102A" w:rsidRDefault="006A102A" w:rsidP="006A102A">
      <w:pPr>
        <w:pStyle w:val="FlietextimRahmen"/>
        <w:ind w:left="0"/>
      </w:pPr>
      <w:r w:rsidRPr="006A102A">
        <w:t>•   Aufbau und Verkauf eines eigenen Gastronomieunternehmens mit 13 Betrieben</w:t>
      </w:r>
      <w:r w:rsidRPr="006A102A">
        <w:t xml:space="preserve"> </w:t>
      </w:r>
      <w:r w:rsidRPr="006A102A">
        <w:t>&amp; 400 Mitarbeitenden</w:t>
      </w:r>
    </w:p>
    <w:p w14:paraId="48CC661E" w14:textId="3E66C1FD" w:rsidR="006A102A" w:rsidRPr="006A102A" w:rsidRDefault="006A102A" w:rsidP="006A102A">
      <w:pPr>
        <w:pStyle w:val="FlietextimRahmen"/>
        <w:ind w:left="0"/>
      </w:pPr>
      <w:r w:rsidRPr="006A102A">
        <w:t>•   Ausbildung in Prozess- und Change-Management</w:t>
      </w:r>
      <w:r w:rsidRPr="006A102A">
        <w:t xml:space="preserve"> </w:t>
      </w:r>
      <w:r w:rsidRPr="006A102A">
        <w:t>und Coaching (COMTEAM Institut)</w:t>
      </w:r>
    </w:p>
    <w:p w14:paraId="2F64C77E" w14:textId="034E2E98" w:rsidR="00410620" w:rsidRPr="006A102A" w:rsidRDefault="006A102A" w:rsidP="006A102A">
      <w:pPr>
        <w:pStyle w:val="FlietextimRahmen"/>
        <w:ind w:left="0"/>
      </w:pPr>
      <w:r w:rsidRPr="006A102A">
        <w:t>•   Sprachen: Deutsch, Englisch, Französisch</w:t>
      </w:r>
      <w:r w:rsidRPr="006A102A">
        <w:t xml:space="preserve"> und Spanisch</w:t>
      </w:r>
      <w:r w:rsidR="00410620" w:rsidRPr="006A102A">
        <w:rPr>
          <w:rFonts w:eastAsia="Times New Roman" w:cs="Times New Roman"/>
          <w:sz w:val="20"/>
          <w:szCs w:val="20"/>
          <w:lang w:eastAsia="de-DE"/>
          <w14:ligatures w14:val="none"/>
        </w:rPr>
        <w:br/>
      </w:r>
    </w:p>
    <w:p w14:paraId="0EDAF343" w14:textId="1D030D52" w:rsidR="006A102A" w:rsidRPr="006A102A" w:rsidRDefault="00410620" w:rsidP="006A102A">
      <w:pPr>
        <w:pStyle w:val="FlietextimRahmen"/>
        <w:ind w:left="0"/>
      </w:pPr>
      <w:r w:rsidRPr="006A102A">
        <w:rPr>
          <w:rFonts w:eastAsia="Times New Roman" w:cs="Times New Roman"/>
          <w:b/>
          <w:bCs/>
          <w:lang w:eastAsia="de-DE"/>
          <w14:ligatures w14:val="none"/>
        </w:rPr>
        <w:t>Heute – Expertise &amp; Tätigkeitsfelder</w:t>
      </w:r>
      <w:r w:rsidRPr="006A102A">
        <w:rPr>
          <w:rFonts w:eastAsia="Times New Roman" w:cs="Times New Roman"/>
          <w:lang w:eastAsia="de-DE"/>
          <w14:ligatures w14:val="none"/>
        </w:rPr>
        <w:br/>
      </w:r>
      <w:r w:rsidR="006A102A" w:rsidRPr="006A102A">
        <w:t>•   Trend- und Change-Experte für die Hospitality und Lifestylebranche</w:t>
      </w:r>
    </w:p>
    <w:p w14:paraId="00B30EEF" w14:textId="57DB2BEB" w:rsidR="006A102A" w:rsidRPr="006A102A" w:rsidRDefault="006A102A" w:rsidP="006A102A">
      <w:pPr>
        <w:pStyle w:val="FlietextimRahmen"/>
        <w:ind w:left="0"/>
      </w:pPr>
      <w:r w:rsidRPr="006A102A">
        <w:t>•   Konzept- und Strategieberater für Unternehmen</w:t>
      </w:r>
      <w:r w:rsidRPr="006A102A">
        <w:t xml:space="preserve"> </w:t>
      </w:r>
      <w:r w:rsidRPr="006A102A">
        <w:t>der Branche</w:t>
      </w:r>
    </w:p>
    <w:p w14:paraId="61027936" w14:textId="6E921220" w:rsidR="006A102A" w:rsidRPr="006A102A" w:rsidRDefault="006A102A" w:rsidP="006A102A">
      <w:pPr>
        <w:pStyle w:val="FlietextimRahmen"/>
        <w:ind w:left="0"/>
        <w:rPr>
          <w:spacing w:val="-2"/>
        </w:rPr>
      </w:pPr>
      <w:r w:rsidRPr="006A102A">
        <w:t xml:space="preserve">•   </w:t>
      </w:r>
      <w:r w:rsidRPr="006A102A">
        <w:rPr>
          <w:spacing w:val="-2"/>
        </w:rPr>
        <w:t>Durchführung weltweiter Trendexpeditionen mit und für Kunden – in 20 internationalen Metropolen</w:t>
      </w:r>
    </w:p>
    <w:p w14:paraId="36F0F298" w14:textId="4EA1DF15" w:rsidR="006A102A" w:rsidRPr="006A102A" w:rsidRDefault="006A102A" w:rsidP="006A102A">
      <w:pPr>
        <w:pStyle w:val="FlietextimRahmen"/>
        <w:ind w:left="0"/>
        <w:rPr>
          <w:spacing w:val="-2"/>
        </w:rPr>
      </w:pPr>
      <w:r w:rsidRPr="006A102A">
        <w:rPr>
          <w:spacing w:val="-2"/>
        </w:rPr>
        <w:t>•</w:t>
      </w:r>
      <w:r w:rsidRPr="006A102A">
        <w:t xml:space="preserve">   </w:t>
      </w:r>
      <w:r w:rsidRPr="006A102A">
        <w:rPr>
          <w:spacing w:val="-2"/>
        </w:rPr>
        <w:t>Keynote-Speaker zu Trend- und Gastgeberprinzipien</w:t>
      </w:r>
      <w:r w:rsidRPr="006A102A">
        <w:rPr>
          <w:spacing w:val="-2"/>
        </w:rPr>
        <w:t xml:space="preserve"> </w:t>
      </w:r>
      <w:r w:rsidRPr="006A102A">
        <w:rPr>
          <w:spacing w:val="-2"/>
        </w:rPr>
        <w:t>in Deutsch und Englisch</w:t>
      </w:r>
    </w:p>
    <w:p w14:paraId="54979339" w14:textId="77777777" w:rsidR="006A102A" w:rsidRPr="006A102A" w:rsidRDefault="006A102A" w:rsidP="006A102A">
      <w:pPr>
        <w:pStyle w:val="FlietextimRahmen"/>
        <w:ind w:left="0"/>
        <w:rPr>
          <w:spacing w:val="-2"/>
        </w:rPr>
      </w:pPr>
      <w:r w:rsidRPr="006A102A">
        <w:rPr>
          <w:spacing w:val="-2"/>
        </w:rPr>
        <w:t>•</w:t>
      </w:r>
      <w:r w:rsidRPr="006A102A">
        <w:t xml:space="preserve">   </w:t>
      </w:r>
      <w:r w:rsidRPr="006A102A">
        <w:rPr>
          <w:spacing w:val="-5"/>
        </w:rPr>
        <w:t>Fachartikelautor im gesamten deutschsprachigen Raum</w:t>
      </w:r>
    </w:p>
    <w:p w14:paraId="21A6E4BC" w14:textId="21897179" w:rsidR="006A102A" w:rsidRPr="006A102A" w:rsidRDefault="006A102A" w:rsidP="006A102A">
      <w:pPr>
        <w:pStyle w:val="FlietextimRahmen"/>
        <w:ind w:left="0"/>
        <w:rPr>
          <w:spacing w:val="-2"/>
        </w:rPr>
      </w:pPr>
      <w:r w:rsidRPr="006A102A">
        <w:rPr>
          <w:spacing w:val="-2"/>
        </w:rPr>
        <w:t>•</w:t>
      </w:r>
      <w:r w:rsidRPr="006A102A">
        <w:t xml:space="preserve">   </w:t>
      </w:r>
      <w:r w:rsidRPr="006A102A">
        <w:rPr>
          <w:spacing w:val="-2"/>
        </w:rPr>
        <w:t>Buchveröffentlichungen: 7 Fachbücher (Autor und Co-Autor)</w:t>
      </w:r>
    </w:p>
    <w:p w14:paraId="4845F36E" w14:textId="7346BA8B" w:rsidR="00410620" w:rsidRPr="006A102A" w:rsidRDefault="006A102A" w:rsidP="006A102A">
      <w:pPr>
        <w:pStyle w:val="FlietextimRahmen"/>
        <w:ind w:left="0"/>
        <w:rPr>
          <w:spacing w:val="-2"/>
        </w:rPr>
      </w:pPr>
      <w:r w:rsidRPr="006A102A">
        <w:rPr>
          <w:spacing w:val="-2"/>
        </w:rPr>
        <w:t>•</w:t>
      </w:r>
      <w:r w:rsidRPr="006A102A">
        <w:t xml:space="preserve">   </w:t>
      </w:r>
      <w:r w:rsidRPr="006A102A">
        <w:rPr>
          <w:spacing w:val="-2"/>
        </w:rPr>
        <w:t>Dozent und Impulsgeber bei Fachkongressen und in</w:t>
      </w:r>
      <w:r w:rsidRPr="006A102A">
        <w:rPr>
          <w:spacing w:val="-2"/>
        </w:rPr>
        <w:t xml:space="preserve"> Unternehmen</w:t>
      </w:r>
      <w:r w:rsidR="00410620" w:rsidRPr="006A102A">
        <w:rPr>
          <w:rFonts w:eastAsia="Times New Roman" w:cs="Times New Roman"/>
          <w:sz w:val="20"/>
          <w:szCs w:val="20"/>
          <w:lang w:eastAsia="de-DE"/>
          <w14:ligatures w14:val="none"/>
        </w:rPr>
        <w:br/>
      </w:r>
    </w:p>
    <w:p w14:paraId="3E98A7D1" w14:textId="77777777" w:rsidR="00410620" w:rsidRPr="006A102A" w:rsidRDefault="00410620" w:rsidP="00410620">
      <w:pPr>
        <w:spacing w:before="100" w:beforeAutospacing="1" w:after="100" w:afterAutospacing="1" w:line="240" w:lineRule="auto"/>
        <w:rPr>
          <w:rFonts w:ascii="Trebuchet MS" w:eastAsia="Times New Roman" w:hAnsi="Trebuchet MS" w:cs="Times New Roman"/>
          <w:kern w:val="0"/>
          <w:sz w:val="20"/>
          <w:szCs w:val="20"/>
          <w:lang w:eastAsia="de-DE"/>
          <w14:ligatures w14:val="none"/>
        </w:rPr>
      </w:pPr>
      <w:r w:rsidRPr="006A102A">
        <w:rPr>
          <w:rFonts w:ascii="Trebuchet MS" w:eastAsia="Times New Roman" w:hAnsi="Trebuchet MS" w:cs="Times New Roman"/>
          <w:b/>
          <w:bCs/>
          <w:kern w:val="0"/>
          <w:lang w:eastAsia="de-DE"/>
          <w14:ligatures w14:val="none"/>
        </w:rPr>
        <w:t>Aktuelles Buch</w:t>
      </w:r>
      <w:r w:rsidRPr="006A102A">
        <w:rPr>
          <w:rFonts w:ascii="Trebuchet MS" w:eastAsia="Times New Roman" w:hAnsi="Trebuchet MS" w:cs="Times New Roman"/>
          <w:kern w:val="0"/>
          <w:lang w:eastAsia="de-DE"/>
          <w14:ligatures w14:val="none"/>
        </w:rPr>
        <w:br/>
      </w:r>
      <w:r w:rsidRPr="006A102A">
        <w:rPr>
          <w:rFonts w:ascii="Trebuchet MS" w:eastAsia="Times New Roman" w:hAnsi="Trebuchet MS" w:cs="Times New Roman"/>
          <w:kern w:val="0"/>
          <w:sz w:val="20"/>
          <w:szCs w:val="20"/>
          <w:lang w:eastAsia="de-DE"/>
          <w14:ligatures w14:val="none"/>
        </w:rPr>
        <w:t xml:space="preserve">• </w:t>
      </w:r>
      <w:r w:rsidRPr="006A102A">
        <w:rPr>
          <w:rFonts w:ascii="Trebuchet MS" w:eastAsia="Times New Roman" w:hAnsi="Trebuchet MS" w:cs="Times New Roman"/>
          <w:i/>
          <w:iCs/>
          <w:kern w:val="0"/>
          <w:sz w:val="20"/>
          <w:szCs w:val="20"/>
          <w:lang w:eastAsia="de-DE"/>
          <w14:ligatures w14:val="none"/>
        </w:rPr>
        <w:t>ECHT FREUNDLICH – Mach Dein Projekt erfolgreich</w:t>
      </w:r>
    </w:p>
    <w:p w14:paraId="145F9303" w14:textId="016AC323" w:rsidR="005E17C2" w:rsidRPr="006A102A" w:rsidRDefault="005E17C2" w:rsidP="00673C98">
      <w:pPr>
        <w:spacing w:after="0" w:line="240" w:lineRule="auto"/>
        <w:outlineLvl w:val="1"/>
        <w:rPr>
          <w:rFonts w:ascii="Trebuchet MS" w:eastAsia="Times New Roman" w:hAnsi="Trebuchet MS" w:cs="Times New Roman"/>
          <w:kern w:val="0"/>
          <w:sz w:val="20"/>
          <w:szCs w:val="20"/>
          <w:lang w:eastAsia="de-DE"/>
          <w14:ligatures w14:val="none"/>
        </w:rPr>
      </w:pPr>
    </w:p>
    <w:p w14:paraId="7F4C327F" w14:textId="77777777" w:rsidR="006A102A" w:rsidRPr="006A102A" w:rsidRDefault="006A102A" w:rsidP="00673C98">
      <w:pPr>
        <w:spacing w:after="0" w:line="240" w:lineRule="auto"/>
        <w:outlineLvl w:val="1"/>
        <w:rPr>
          <w:rFonts w:ascii="Trebuchet MS" w:eastAsia="Times New Roman" w:hAnsi="Trebuchet MS" w:cs="Times New Roman"/>
          <w:kern w:val="0"/>
          <w:sz w:val="20"/>
          <w:szCs w:val="20"/>
          <w:lang w:eastAsia="de-DE"/>
          <w14:ligatures w14:val="none"/>
        </w:rPr>
      </w:pPr>
    </w:p>
    <w:p w14:paraId="179C59DE" w14:textId="7B0B65C5" w:rsidR="006A102A" w:rsidRPr="006A102A" w:rsidRDefault="006A102A" w:rsidP="00673C98">
      <w:pPr>
        <w:spacing w:after="0" w:line="240" w:lineRule="auto"/>
        <w:outlineLvl w:val="1"/>
        <w:rPr>
          <w:rFonts w:ascii="Trebuchet MS" w:eastAsia="Times New Roman" w:hAnsi="Trebuchet MS" w:cs="Times New Roman"/>
          <w:b/>
          <w:bCs/>
          <w:kern w:val="0"/>
          <w:sz w:val="27"/>
          <w:szCs w:val="27"/>
          <w:lang w:eastAsia="de-DE"/>
          <w14:ligatures w14:val="none"/>
        </w:rPr>
      </w:pPr>
      <w:r w:rsidRPr="006A102A">
        <w:rPr>
          <w:rFonts w:ascii="Trebuchet MS" w:eastAsia="Times New Roman" w:hAnsi="Trebuchet MS" w:cs="Times New Roman"/>
          <w:b/>
          <w:bCs/>
          <w:kern w:val="0"/>
          <w:sz w:val="27"/>
          <w:szCs w:val="27"/>
          <w:lang w:eastAsia="de-DE"/>
          <w14:ligatures w14:val="none"/>
        </w:rPr>
        <w:t>Impressum &amp; Infos</w:t>
      </w:r>
    </w:p>
    <w:p w14:paraId="3DB9A1E8" w14:textId="77777777" w:rsidR="006A102A" w:rsidRPr="006A102A" w:rsidRDefault="006A102A" w:rsidP="00673C98">
      <w:pPr>
        <w:spacing w:after="0" w:line="240" w:lineRule="auto"/>
        <w:outlineLvl w:val="1"/>
        <w:rPr>
          <w:rFonts w:ascii="Trebuchet MS" w:eastAsia="Times New Roman" w:hAnsi="Trebuchet MS" w:cs="Times New Roman"/>
          <w:kern w:val="0"/>
          <w:sz w:val="20"/>
          <w:szCs w:val="20"/>
          <w:lang w:eastAsia="de-DE"/>
          <w14:ligatures w14:val="none"/>
        </w:rPr>
      </w:pPr>
    </w:p>
    <w:p w14:paraId="2850A2C1" w14:textId="77777777" w:rsidR="006A102A" w:rsidRPr="006A102A" w:rsidRDefault="006A102A" w:rsidP="006A102A">
      <w:pPr>
        <w:pStyle w:val="FlietextimRahmen"/>
        <w:ind w:left="0"/>
        <w:rPr>
          <w:sz w:val="16"/>
          <w:szCs w:val="16"/>
        </w:rPr>
      </w:pPr>
      <w:r w:rsidRPr="006A102A">
        <w:rPr>
          <w:b/>
          <w:bCs/>
          <w:sz w:val="16"/>
          <w:szCs w:val="16"/>
        </w:rPr>
        <w:t>Pierre Nierhaus Consulting GmbH</w:t>
      </w:r>
      <w:r w:rsidRPr="006A102A">
        <w:rPr>
          <w:sz w:val="16"/>
          <w:szCs w:val="16"/>
        </w:rPr>
        <w:br/>
        <w:t>Erich-Scheid-Str. 24 · 63303 Dreieich · Germany</w:t>
      </w:r>
      <w:r w:rsidRPr="006A102A">
        <w:rPr>
          <w:sz w:val="16"/>
          <w:szCs w:val="16"/>
        </w:rPr>
        <w:br/>
      </w:r>
      <w:r w:rsidRPr="006A102A">
        <w:rPr>
          <w:sz w:val="16"/>
          <w:szCs w:val="16"/>
        </w:rPr>
        <w:br/>
        <w:t>T: +49-6103 – 50905-50 · pierre@nierhaus.com</w:t>
      </w:r>
      <w:r w:rsidRPr="006A102A">
        <w:rPr>
          <w:sz w:val="16"/>
          <w:szCs w:val="16"/>
        </w:rPr>
        <w:br/>
      </w:r>
      <w:r w:rsidRPr="006A102A">
        <w:rPr>
          <w:b/>
          <w:bCs/>
          <w:color w:val="CD1619"/>
          <w:sz w:val="16"/>
          <w:szCs w:val="16"/>
        </w:rPr>
        <w:t>www.nierhaus.com</w:t>
      </w:r>
    </w:p>
    <w:p w14:paraId="38808EB8" w14:textId="77777777" w:rsidR="006A102A" w:rsidRPr="006A102A" w:rsidRDefault="006A102A" w:rsidP="006A102A">
      <w:pPr>
        <w:pStyle w:val="FlietextimRahmen"/>
        <w:ind w:left="0"/>
        <w:rPr>
          <w:sz w:val="16"/>
          <w:szCs w:val="16"/>
        </w:rPr>
      </w:pPr>
    </w:p>
    <w:p w14:paraId="2EC1A22F" w14:textId="6981C101" w:rsidR="006A102A" w:rsidRPr="006A102A" w:rsidRDefault="006A102A" w:rsidP="006A102A">
      <w:pPr>
        <w:pStyle w:val="FlietextimRahmen"/>
        <w:ind w:left="0"/>
        <w:rPr>
          <w:sz w:val="16"/>
          <w:szCs w:val="16"/>
        </w:rPr>
      </w:pPr>
      <w:r w:rsidRPr="006A102A">
        <w:rPr>
          <w:sz w:val="16"/>
          <w:szCs w:val="16"/>
        </w:rPr>
        <w:t>Geschäftsführer: Pierre Nierhaus</w:t>
      </w:r>
      <w:r w:rsidRPr="006A102A">
        <w:rPr>
          <w:sz w:val="16"/>
          <w:szCs w:val="16"/>
        </w:rPr>
        <w:br/>
        <w:t xml:space="preserve">Amtsgericht Offenbach: HRB 49573; </w:t>
      </w:r>
      <w:r w:rsidRPr="006A102A">
        <w:rPr>
          <w:sz w:val="16"/>
          <w:szCs w:val="16"/>
        </w:rPr>
        <w:br/>
        <w:t>Ust-ID-Nr.: DE 230227207</w:t>
      </w:r>
    </w:p>
    <w:sectPr w:rsidR="006A102A" w:rsidRPr="006A102A">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427B2" w14:textId="77777777" w:rsidR="001C411A" w:rsidRDefault="001C411A" w:rsidP="00CB3811">
      <w:pPr>
        <w:spacing w:after="0" w:line="240" w:lineRule="auto"/>
      </w:pPr>
      <w:r>
        <w:separator/>
      </w:r>
    </w:p>
  </w:endnote>
  <w:endnote w:type="continuationSeparator" w:id="0">
    <w:p w14:paraId="280D5EBB" w14:textId="77777777" w:rsidR="001C411A" w:rsidRDefault="001C411A" w:rsidP="00CB3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5516371"/>
      <w:docPartObj>
        <w:docPartGallery w:val="Page Numbers (Bottom of Page)"/>
        <w:docPartUnique/>
      </w:docPartObj>
    </w:sdtPr>
    <w:sdtContent>
      <w:p w14:paraId="12A93041" w14:textId="5EB130FD" w:rsidR="00CB3811" w:rsidRDefault="00CB3811">
        <w:pPr>
          <w:pStyle w:val="Fuzeile"/>
          <w:jc w:val="right"/>
        </w:pPr>
        <w:r>
          <w:fldChar w:fldCharType="begin"/>
        </w:r>
        <w:r>
          <w:instrText>PAGE   \* MERGEFORMAT</w:instrText>
        </w:r>
        <w:r>
          <w:fldChar w:fldCharType="separate"/>
        </w:r>
        <w:r>
          <w:t>2</w:t>
        </w:r>
        <w:r>
          <w:fldChar w:fldCharType="end"/>
        </w:r>
      </w:p>
    </w:sdtContent>
  </w:sdt>
  <w:p w14:paraId="30F2EE6E" w14:textId="77777777" w:rsidR="00CB3811" w:rsidRDefault="00CB381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2C0AE" w14:textId="77777777" w:rsidR="001C411A" w:rsidRDefault="001C411A" w:rsidP="00CB3811">
      <w:pPr>
        <w:spacing w:after="0" w:line="240" w:lineRule="auto"/>
      </w:pPr>
      <w:r>
        <w:separator/>
      </w:r>
    </w:p>
  </w:footnote>
  <w:footnote w:type="continuationSeparator" w:id="0">
    <w:p w14:paraId="5751DB95" w14:textId="77777777" w:rsidR="001C411A" w:rsidRDefault="001C411A" w:rsidP="00CB38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318D9"/>
    <w:multiLevelType w:val="hybridMultilevel"/>
    <w:tmpl w:val="74A419F0"/>
    <w:lvl w:ilvl="0" w:tplc="BFF8062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3160632"/>
    <w:multiLevelType w:val="multilevel"/>
    <w:tmpl w:val="C0EC9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3322BF"/>
    <w:multiLevelType w:val="multilevel"/>
    <w:tmpl w:val="56D22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394868"/>
    <w:multiLevelType w:val="multilevel"/>
    <w:tmpl w:val="F1BA1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15488B"/>
    <w:multiLevelType w:val="hybridMultilevel"/>
    <w:tmpl w:val="F3269258"/>
    <w:lvl w:ilvl="0" w:tplc="15DE325C">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19C83CBA"/>
    <w:multiLevelType w:val="multilevel"/>
    <w:tmpl w:val="C986C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8D2B84"/>
    <w:multiLevelType w:val="multilevel"/>
    <w:tmpl w:val="291C8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E272EE"/>
    <w:multiLevelType w:val="multilevel"/>
    <w:tmpl w:val="D8B89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2B353F"/>
    <w:multiLevelType w:val="multilevel"/>
    <w:tmpl w:val="C6E23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567E5B"/>
    <w:multiLevelType w:val="multilevel"/>
    <w:tmpl w:val="9CD28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1E191E"/>
    <w:multiLevelType w:val="hybridMultilevel"/>
    <w:tmpl w:val="98403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B4D3A2F"/>
    <w:multiLevelType w:val="multilevel"/>
    <w:tmpl w:val="9D787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B8623A8"/>
    <w:multiLevelType w:val="multilevel"/>
    <w:tmpl w:val="5000A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537051">
    <w:abstractNumId w:val="0"/>
  </w:num>
  <w:num w:numId="2" w16cid:durableId="2010982586">
    <w:abstractNumId w:val="9"/>
  </w:num>
  <w:num w:numId="3" w16cid:durableId="2115898294">
    <w:abstractNumId w:val="5"/>
  </w:num>
  <w:num w:numId="4" w16cid:durableId="358051795">
    <w:abstractNumId w:val="11"/>
  </w:num>
  <w:num w:numId="5" w16cid:durableId="147478404">
    <w:abstractNumId w:val="7"/>
  </w:num>
  <w:num w:numId="6" w16cid:durableId="1191602036">
    <w:abstractNumId w:val="6"/>
  </w:num>
  <w:num w:numId="7" w16cid:durableId="2078160748">
    <w:abstractNumId w:val="3"/>
  </w:num>
  <w:num w:numId="8" w16cid:durableId="205023438">
    <w:abstractNumId w:val="12"/>
  </w:num>
  <w:num w:numId="9" w16cid:durableId="1651864413">
    <w:abstractNumId w:val="1"/>
  </w:num>
  <w:num w:numId="10" w16cid:durableId="1152406861">
    <w:abstractNumId w:val="2"/>
  </w:num>
  <w:num w:numId="11" w16cid:durableId="853151852">
    <w:abstractNumId w:val="8"/>
  </w:num>
  <w:num w:numId="12" w16cid:durableId="1035734084">
    <w:abstractNumId w:val="10"/>
  </w:num>
  <w:num w:numId="13" w16cid:durableId="708916073">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C1C"/>
    <w:rsid w:val="00013095"/>
    <w:rsid w:val="00021CB2"/>
    <w:rsid w:val="00045A18"/>
    <w:rsid w:val="0005159D"/>
    <w:rsid w:val="00073D21"/>
    <w:rsid w:val="000952E1"/>
    <w:rsid w:val="000A3C47"/>
    <w:rsid w:val="000B584C"/>
    <w:rsid w:val="000C2ADA"/>
    <w:rsid w:val="00103A9E"/>
    <w:rsid w:val="00114442"/>
    <w:rsid w:val="00114A6F"/>
    <w:rsid w:val="00120950"/>
    <w:rsid w:val="00137FB8"/>
    <w:rsid w:val="0016419E"/>
    <w:rsid w:val="001764D1"/>
    <w:rsid w:val="001A2FC4"/>
    <w:rsid w:val="001A6D7A"/>
    <w:rsid w:val="001B0500"/>
    <w:rsid w:val="001B2929"/>
    <w:rsid w:val="001C35E1"/>
    <w:rsid w:val="001C411A"/>
    <w:rsid w:val="001F0422"/>
    <w:rsid w:val="001F3676"/>
    <w:rsid w:val="00203AA9"/>
    <w:rsid w:val="00235ACE"/>
    <w:rsid w:val="00262873"/>
    <w:rsid w:val="00267C42"/>
    <w:rsid w:val="00273CBE"/>
    <w:rsid w:val="002871AE"/>
    <w:rsid w:val="00293D61"/>
    <w:rsid w:val="0031365F"/>
    <w:rsid w:val="0031765D"/>
    <w:rsid w:val="00327AF9"/>
    <w:rsid w:val="00335A51"/>
    <w:rsid w:val="00387560"/>
    <w:rsid w:val="0039708F"/>
    <w:rsid w:val="003A2D36"/>
    <w:rsid w:val="003A37F9"/>
    <w:rsid w:val="003B62A7"/>
    <w:rsid w:val="003B7541"/>
    <w:rsid w:val="003D1830"/>
    <w:rsid w:val="003D49A1"/>
    <w:rsid w:val="003D4FA6"/>
    <w:rsid w:val="003E3013"/>
    <w:rsid w:val="00410620"/>
    <w:rsid w:val="00431F45"/>
    <w:rsid w:val="00477920"/>
    <w:rsid w:val="004B4F68"/>
    <w:rsid w:val="004C2EE3"/>
    <w:rsid w:val="004D29D1"/>
    <w:rsid w:val="004E73B7"/>
    <w:rsid w:val="0050103C"/>
    <w:rsid w:val="00517878"/>
    <w:rsid w:val="00521F1E"/>
    <w:rsid w:val="005226CD"/>
    <w:rsid w:val="005226D6"/>
    <w:rsid w:val="00563527"/>
    <w:rsid w:val="005E17C2"/>
    <w:rsid w:val="00664D16"/>
    <w:rsid w:val="00671F98"/>
    <w:rsid w:val="00673C98"/>
    <w:rsid w:val="00684080"/>
    <w:rsid w:val="00691CEE"/>
    <w:rsid w:val="006A102A"/>
    <w:rsid w:val="006C5A28"/>
    <w:rsid w:val="006F24C1"/>
    <w:rsid w:val="006F7572"/>
    <w:rsid w:val="00726CC6"/>
    <w:rsid w:val="00730071"/>
    <w:rsid w:val="007303FE"/>
    <w:rsid w:val="0073291B"/>
    <w:rsid w:val="0079489B"/>
    <w:rsid w:val="00795F64"/>
    <w:rsid w:val="007A7F00"/>
    <w:rsid w:val="007C059B"/>
    <w:rsid w:val="007C4A8D"/>
    <w:rsid w:val="007E7FEF"/>
    <w:rsid w:val="007F6EFB"/>
    <w:rsid w:val="007F7AB2"/>
    <w:rsid w:val="008241BD"/>
    <w:rsid w:val="00825409"/>
    <w:rsid w:val="00830085"/>
    <w:rsid w:val="008302F4"/>
    <w:rsid w:val="008433ED"/>
    <w:rsid w:val="008468F1"/>
    <w:rsid w:val="00860703"/>
    <w:rsid w:val="0089623B"/>
    <w:rsid w:val="008D6A3E"/>
    <w:rsid w:val="008E63C9"/>
    <w:rsid w:val="008E725B"/>
    <w:rsid w:val="0090278D"/>
    <w:rsid w:val="00903C11"/>
    <w:rsid w:val="00907764"/>
    <w:rsid w:val="00910F78"/>
    <w:rsid w:val="00923960"/>
    <w:rsid w:val="00935EF4"/>
    <w:rsid w:val="0094733F"/>
    <w:rsid w:val="00967CC6"/>
    <w:rsid w:val="009725EE"/>
    <w:rsid w:val="00981429"/>
    <w:rsid w:val="009820B9"/>
    <w:rsid w:val="00984004"/>
    <w:rsid w:val="00991BDA"/>
    <w:rsid w:val="00997441"/>
    <w:rsid w:val="009A3C30"/>
    <w:rsid w:val="009D61BA"/>
    <w:rsid w:val="009F2FF5"/>
    <w:rsid w:val="00A035A4"/>
    <w:rsid w:val="00A04E94"/>
    <w:rsid w:val="00A07468"/>
    <w:rsid w:val="00A37801"/>
    <w:rsid w:val="00A460A5"/>
    <w:rsid w:val="00A72C4B"/>
    <w:rsid w:val="00A8066B"/>
    <w:rsid w:val="00AB65D8"/>
    <w:rsid w:val="00B1167E"/>
    <w:rsid w:val="00B25822"/>
    <w:rsid w:val="00B32A09"/>
    <w:rsid w:val="00B32A5C"/>
    <w:rsid w:val="00B80325"/>
    <w:rsid w:val="00BA4469"/>
    <w:rsid w:val="00BC6294"/>
    <w:rsid w:val="00BE677C"/>
    <w:rsid w:val="00BF176F"/>
    <w:rsid w:val="00BF23BF"/>
    <w:rsid w:val="00C25275"/>
    <w:rsid w:val="00C35206"/>
    <w:rsid w:val="00C760DD"/>
    <w:rsid w:val="00C87931"/>
    <w:rsid w:val="00C96A70"/>
    <w:rsid w:val="00CB3811"/>
    <w:rsid w:val="00CD3C17"/>
    <w:rsid w:val="00CD7F9E"/>
    <w:rsid w:val="00CF2BE0"/>
    <w:rsid w:val="00CF3CA2"/>
    <w:rsid w:val="00CF7B39"/>
    <w:rsid w:val="00D040A2"/>
    <w:rsid w:val="00D24A6D"/>
    <w:rsid w:val="00D258E4"/>
    <w:rsid w:val="00D26613"/>
    <w:rsid w:val="00D3702A"/>
    <w:rsid w:val="00D4594D"/>
    <w:rsid w:val="00D51FC0"/>
    <w:rsid w:val="00D67008"/>
    <w:rsid w:val="00D8036D"/>
    <w:rsid w:val="00D82C1C"/>
    <w:rsid w:val="00D904A9"/>
    <w:rsid w:val="00DB1B08"/>
    <w:rsid w:val="00DB4E26"/>
    <w:rsid w:val="00DB70EB"/>
    <w:rsid w:val="00DF7907"/>
    <w:rsid w:val="00E16A11"/>
    <w:rsid w:val="00E17AC9"/>
    <w:rsid w:val="00E25B6D"/>
    <w:rsid w:val="00E40CF4"/>
    <w:rsid w:val="00E505F6"/>
    <w:rsid w:val="00E547CC"/>
    <w:rsid w:val="00E56C3F"/>
    <w:rsid w:val="00E65774"/>
    <w:rsid w:val="00E65BC1"/>
    <w:rsid w:val="00E8001F"/>
    <w:rsid w:val="00E81A6E"/>
    <w:rsid w:val="00E82330"/>
    <w:rsid w:val="00E9325B"/>
    <w:rsid w:val="00EA6262"/>
    <w:rsid w:val="00EE018B"/>
    <w:rsid w:val="00EE20A7"/>
    <w:rsid w:val="00EE499E"/>
    <w:rsid w:val="00EF277B"/>
    <w:rsid w:val="00EF633E"/>
    <w:rsid w:val="00EF7ECA"/>
    <w:rsid w:val="00F02604"/>
    <w:rsid w:val="00F06358"/>
    <w:rsid w:val="00F22AD3"/>
    <w:rsid w:val="00F334F6"/>
    <w:rsid w:val="00F55E41"/>
    <w:rsid w:val="00F772C3"/>
    <w:rsid w:val="00F804F0"/>
    <w:rsid w:val="00FA7272"/>
    <w:rsid w:val="00FB4141"/>
    <w:rsid w:val="00FB6AE0"/>
    <w:rsid w:val="00FC4E60"/>
    <w:rsid w:val="00FE1C7C"/>
    <w:rsid w:val="00FE7A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DDA93"/>
  <w15:chartTrackingRefBased/>
  <w15:docId w15:val="{85DC7F22-73EA-4AA6-92E6-E05BA53AC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2C1C"/>
  </w:style>
  <w:style w:type="paragraph" w:styleId="berschrift1">
    <w:name w:val="heading 1"/>
    <w:basedOn w:val="Standard"/>
    <w:next w:val="Standard"/>
    <w:link w:val="berschrift1Zchn"/>
    <w:uiPriority w:val="9"/>
    <w:qFormat/>
    <w:rsid w:val="00D82C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D82C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82C1C"/>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82C1C"/>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82C1C"/>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D82C1C"/>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82C1C"/>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D82C1C"/>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82C1C"/>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82C1C"/>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D82C1C"/>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82C1C"/>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82C1C"/>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82C1C"/>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D82C1C"/>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82C1C"/>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D82C1C"/>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82C1C"/>
    <w:rPr>
      <w:rFonts w:eastAsiaTheme="majorEastAsia" w:cstheme="majorBidi"/>
      <w:color w:val="272727" w:themeColor="text1" w:themeTint="D8"/>
    </w:rPr>
  </w:style>
  <w:style w:type="paragraph" w:styleId="Titel">
    <w:name w:val="Title"/>
    <w:basedOn w:val="Standard"/>
    <w:next w:val="Standard"/>
    <w:link w:val="TitelZchn"/>
    <w:uiPriority w:val="10"/>
    <w:qFormat/>
    <w:rsid w:val="00D82C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82C1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D82C1C"/>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82C1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D82C1C"/>
    <w:pPr>
      <w:spacing w:before="160"/>
      <w:jc w:val="center"/>
    </w:pPr>
    <w:rPr>
      <w:i/>
      <w:iCs/>
      <w:color w:val="404040" w:themeColor="text1" w:themeTint="BF"/>
    </w:rPr>
  </w:style>
  <w:style w:type="character" w:customStyle="1" w:styleId="ZitatZchn">
    <w:name w:val="Zitat Zchn"/>
    <w:basedOn w:val="Absatz-Standardschriftart"/>
    <w:link w:val="Zitat"/>
    <w:uiPriority w:val="29"/>
    <w:rsid w:val="00D82C1C"/>
    <w:rPr>
      <w:i/>
      <w:iCs/>
      <w:color w:val="404040" w:themeColor="text1" w:themeTint="BF"/>
    </w:rPr>
  </w:style>
  <w:style w:type="paragraph" w:styleId="Listenabsatz">
    <w:name w:val="List Paragraph"/>
    <w:basedOn w:val="Standard"/>
    <w:uiPriority w:val="34"/>
    <w:qFormat/>
    <w:rsid w:val="00D82C1C"/>
    <w:pPr>
      <w:ind w:left="720"/>
      <w:contextualSpacing/>
    </w:pPr>
  </w:style>
  <w:style w:type="character" w:styleId="IntensiveHervorhebung">
    <w:name w:val="Intense Emphasis"/>
    <w:basedOn w:val="Absatz-Standardschriftart"/>
    <w:uiPriority w:val="21"/>
    <w:qFormat/>
    <w:rsid w:val="00D82C1C"/>
    <w:rPr>
      <w:i/>
      <w:iCs/>
      <w:color w:val="0F4761" w:themeColor="accent1" w:themeShade="BF"/>
    </w:rPr>
  </w:style>
  <w:style w:type="paragraph" w:styleId="IntensivesZitat">
    <w:name w:val="Intense Quote"/>
    <w:basedOn w:val="Standard"/>
    <w:next w:val="Standard"/>
    <w:link w:val="IntensivesZitatZchn"/>
    <w:uiPriority w:val="30"/>
    <w:qFormat/>
    <w:rsid w:val="00D82C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82C1C"/>
    <w:rPr>
      <w:i/>
      <w:iCs/>
      <w:color w:val="0F4761" w:themeColor="accent1" w:themeShade="BF"/>
    </w:rPr>
  </w:style>
  <w:style w:type="character" w:styleId="IntensiverVerweis">
    <w:name w:val="Intense Reference"/>
    <w:basedOn w:val="Absatz-Standardschriftart"/>
    <w:uiPriority w:val="32"/>
    <w:qFormat/>
    <w:rsid w:val="00D82C1C"/>
    <w:rPr>
      <w:b/>
      <w:bCs/>
      <w:smallCaps/>
      <w:color w:val="0F4761" w:themeColor="accent1" w:themeShade="BF"/>
      <w:spacing w:val="5"/>
    </w:rPr>
  </w:style>
  <w:style w:type="paragraph" w:styleId="Kopfzeile">
    <w:name w:val="header"/>
    <w:basedOn w:val="Standard"/>
    <w:link w:val="KopfzeileZchn"/>
    <w:uiPriority w:val="99"/>
    <w:unhideWhenUsed/>
    <w:rsid w:val="00CB381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B3811"/>
  </w:style>
  <w:style w:type="paragraph" w:styleId="Fuzeile">
    <w:name w:val="footer"/>
    <w:basedOn w:val="Standard"/>
    <w:link w:val="FuzeileZchn"/>
    <w:uiPriority w:val="99"/>
    <w:unhideWhenUsed/>
    <w:rsid w:val="00CB381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B3811"/>
  </w:style>
  <w:style w:type="paragraph" w:customStyle="1" w:styleId="Flietext">
    <w:name w:val="Fließtext"/>
    <w:basedOn w:val="Standard"/>
    <w:uiPriority w:val="99"/>
    <w:rsid w:val="00E56C3F"/>
    <w:pPr>
      <w:autoSpaceDE w:val="0"/>
      <w:autoSpaceDN w:val="0"/>
      <w:adjustRightInd w:val="0"/>
      <w:spacing w:after="0" w:line="250" w:lineRule="atLeast"/>
      <w:textAlignment w:val="center"/>
    </w:pPr>
    <w:rPr>
      <w:rFonts w:ascii="Trebuchet MS" w:hAnsi="Trebuchet MS" w:cs="Trebuchet MS"/>
      <w:color w:val="1C1C1B"/>
      <w:kern w:val="0"/>
      <w:sz w:val="18"/>
      <w:szCs w:val="18"/>
    </w:rPr>
  </w:style>
  <w:style w:type="paragraph" w:customStyle="1" w:styleId="ThemaHead">
    <w:name w:val="Thema_Head"/>
    <w:basedOn w:val="Standard"/>
    <w:uiPriority w:val="99"/>
    <w:rsid w:val="00E56C3F"/>
    <w:pPr>
      <w:autoSpaceDE w:val="0"/>
      <w:autoSpaceDN w:val="0"/>
      <w:adjustRightInd w:val="0"/>
      <w:spacing w:after="0" w:line="288" w:lineRule="auto"/>
      <w:textAlignment w:val="center"/>
    </w:pPr>
    <w:rPr>
      <w:rFonts w:ascii="Trebuchet MS" w:hAnsi="Trebuchet MS" w:cs="Trebuchet MS"/>
      <w:b/>
      <w:bCs/>
      <w:color w:val="1C1C1B"/>
      <w:kern w:val="0"/>
      <w:sz w:val="28"/>
      <w:szCs w:val="28"/>
    </w:rPr>
  </w:style>
  <w:style w:type="character" w:customStyle="1" w:styleId="Zeichenformat1">
    <w:name w:val="Zeichenformat 1"/>
    <w:uiPriority w:val="99"/>
    <w:rsid w:val="00E56C3F"/>
    <w:rPr>
      <w:rFonts w:ascii="Trebuchet MS" w:hAnsi="Trebuchet MS" w:cs="Trebuchet MS"/>
      <w:sz w:val="19"/>
      <w:szCs w:val="19"/>
      <w:u w:color="1C1C1B"/>
    </w:rPr>
  </w:style>
  <w:style w:type="paragraph" w:customStyle="1" w:styleId="FlietextimRahmen">
    <w:name w:val="Fließtext im Rahmen"/>
    <w:basedOn w:val="Flietext"/>
    <w:uiPriority w:val="99"/>
    <w:rsid w:val="006A102A"/>
    <w:pPr>
      <w:ind w:left="113" w:right="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5A656-5CD1-4946-99D2-B7F5FD864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3614</Words>
  <Characters>22772</Characters>
  <Application>Microsoft Office Word</Application>
  <DocSecurity>0</DocSecurity>
  <Lines>189</Lines>
  <Paragraphs>52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 Nierhaus</dc:creator>
  <cp:keywords/>
  <dc:description/>
  <cp:lastModifiedBy>Maik Hummelt</cp:lastModifiedBy>
  <cp:revision>2</cp:revision>
  <cp:lastPrinted>2025-12-13T13:51:00Z</cp:lastPrinted>
  <dcterms:created xsi:type="dcterms:W3CDTF">2026-01-05T10:59:00Z</dcterms:created>
  <dcterms:modified xsi:type="dcterms:W3CDTF">2026-01-05T10:59:00Z</dcterms:modified>
</cp:coreProperties>
</file>